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183BF2">
        <w:rPr>
          <w:rFonts w:ascii="Arial" w:hAnsi="Arial" w:cs="Arial"/>
          <w:b/>
          <w:sz w:val="24"/>
          <w:szCs w:val="24"/>
        </w:rPr>
        <w:t>vrchního referenta/rady v oddělení pobytového správního řízení P</w:t>
      </w:r>
      <w:r w:rsidR="00860520">
        <w:rPr>
          <w:rFonts w:ascii="Arial" w:hAnsi="Arial" w:cs="Arial"/>
          <w:b/>
          <w:sz w:val="24"/>
          <w:szCs w:val="24"/>
        </w:rPr>
        <w:t>lzeňský kraj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83BF2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60520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2015-11-26T07:22:00Z</cp:lastPrinted>
  <dcterms:created xsi:type="dcterms:W3CDTF">2015-11-26T07:22:00Z</dcterms:created>
  <dcterms:modified xsi:type="dcterms:W3CDTF">2016-10-06T08:20:00Z</dcterms:modified>
</cp:coreProperties>
</file>