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A4D27">
        <w:rPr>
          <w:rFonts w:ascii="Arial" w:hAnsi="Arial" w:cs="Arial"/>
          <w:b/>
          <w:sz w:val="24"/>
          <w:szCs w:val="24"/>
        </w:rPr>
        <w:t>interních předpisů a organizace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A4D27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2016-09-16T12:13:00Z</dcterms:modified>
</cp:coreProperties>
</file>