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52F87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52F87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D52F87">
        <w:rPr>
          <w:rFonts w:ascii="Arial" w:hAnsi="Arial" w:cs="Arial"/>
          <w:sz w:val="24"/>
          <w:szCs w:val="24"/>
        </w:rPr>
        <w:t xml:space="preserve">  ……………………………………………………………</w:t>
      </w:r>
      <w:proofErr w:type="gramStart"/>
      <w:r w:rsidR="00D52F87">
        <w:rPr>
          <w:rFonts w:ascii="Arial" w:hAnsi="Arial" w:cs="Arial"/>
          <w:sz w:val="24"/>
          <w:szCs w:val="24"/>
        </w:rPr>
        <w:t>…..</w:t>
      </w:r>
      <w:proofErr w:type="gramEnd"/>
    </w:p>
    <w:p w:rsidR="00A043DD" w:rsidRPr="002D2329" w:rsidRDefault="00D52F8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</w:t>
      </w:r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obor a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2F87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2016-08-10T10:20:00Z</dcterms:modified>
</cp:coreProperties>
</file>