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AD7979">
        <w:rPr>
          <w:rFonts w:ascii="Arial" w:hAnsi="Arial" w:cs="Arial"/>
          <w:b/>
          <w:sz w:val="24"/>
          <w:szCs w:val="24"/>
        </w:rPr>
        <w:t>/vrchního referenta</w:t>
      </w:r>
      <w:bookmarkStart w:id="0" w:name="_GoBack"/>
      <w:bookmarkEnd w:id="0"/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AD7979">
        <w:rPr>
          <w:rFonts w:ascii="Arial" w:hAnsi="Arial" w:cs="Arial"/>
          <w:b/>
          <w:sz w:val="24"/>
          <w:szCs w:val="24"/>
        </w:rPr>
        <w:t xml:space="preserve">II.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AD7979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2016-08-02T13:07:00Z</dcterms:modified>
</cp:coreProperties>
</file>