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564E6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564E6" w:rsidRPr="00F564E6">
        <w:rPr>
          <w:rFonts w:ascii="Arial" w:hAnsi="Arial" w:cs="Arial"/>
          <w:b/>
          <w:sz w:val="24"/>
          <w:szCs w:val="24"/>
        </w:rPr>
        <w:t xml:space="preserve">pobytového správního </w:t>
      </w:r>
      <w:bookmarkStart w:id="0" w:name="_GoBack"/>
      <w:bookmarkEnd w:id="0"/>
      <w:r w:rsidR="00F564E6" w:rsidRPr="00F564E6">
        <w:rPr>
          <w:rFonts w:ascii="Arial" w:hAnsi="Arial" w:cs="Arial"/>
          <w:b/>
          <w:sz w:val="24"/>
          <w:szCs w:val="24"/>
        </w:rPr>
        <w:t>řízení Plzeňský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564E6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2016-07-21T13:46:00Z</dcterms:modified>
</cp:coreProperties>
</file>