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2302C7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2302C7">
        <w:rPr>
          <w:rFonts w:ascii="Arial" w:hAnsi="Arial" w:cs="Arial"/>
          <w:b/>
          <w:sz w:val="24"/>
          <w:szCs w:val="24"/>
        </w:rPr>
        <w:t xml:space="preserve"> pobytu cizinců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302C7">
        <w:rPr>
          <w:rFonts w:ascii="Arial" w:hAnsi="Arial" w:cs="Arial"/>
        </w:rPr>
        <w:t>110788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2302C7">
        <w:rPr>
          <w:rFonts w:ascii="Arial" w:hAnsi="Arial" w:cs="Arial"/>
        </w:rPr>
        <w:t xml:space="preserve">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2302C7">
        <w:rPr>
          <w:rFonts w:ascii="Arial" w:hAnsi="Arial" w:cs="Arial"/>
        </w:rPr>
        <w:t>14</w:t>
      </w:r>
      <w:r w:rsidR="001D718F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302C7" w:rsidRPr="002302C7">
        <w:rPr>
          <w:rFonts w:ascii="Arial" w:hAnsi="Arial" w:cs="Arial"/>
          <w:b/>
          <w:color w:val="000000" w:themeColor="text1"/>
        </w:rPr>
        <w:t>pobytu cizinců Ústecký kraj</w:t>
      </w:r>
      <w:r w:rsidR="002302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302C7">
        <w:rPr>
          <w:rFonts w:ascii="Arial" w:hAnsi="Arial" w:cs="Arial"/>
          <w:b/>
          <w:color w:val="000000" w:themeColor="text1"/>
        </w:rPr>
        <w:t>30312778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302C7">
        <w:rPr>
          <w:rFonts w:ascii="Arial" w:hAnsi="Arial" w:cs="Arial"/>
          <w:b/>
          <w:color w:val="000000" w:themeColor="text1"/>
        </w:rPr>
        <w:t>Chomutov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302C7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A2459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A2459">
        <w:rPr>
          <w:rFonts w:ascii="Arial" w:hAnsi="Arial" w:cs="Arial"/>
          <w:color w:val="000000" w:themeColor="text1"/>
        </w:rPr>
        <w:t xml:space="preserve">vedení </w:t>
      </w:r>
      <w:r w:rsidR="001D718F">
        <w:rPr>
          <w:rFonts w:ascii="Arial" w:hAnsi="Arial" w:cs="Arial"/>
          <w:color w:val="000000" w:themeColor="text1"/>
        </w:rPr>
        <w:t xml:space="preserve">pobytového </w:t>
      </w:r>
      <w:r w:rsidR="00DA2459">
        <w:rPr>
          <w:rFonts w:ascii="Arial" w:hAnsi="Arial" w:cs="Arial"/>
          <w:color w:val="000000" w:themeColor="text1"/>
        </w:rPr>
        <w:t>s</w:t>
      </w:r>
      <w:r w:rsidR="00DA2459" w:rsidRPr="00DA2459">
        <w:rPr>
          <w:rFonts w:ascii="Arial" w:hAnsi="Arial" w:cs="Arial"/>
          <w:color w:val="000000" w:themeColor="text1"/>
        </w:rPr>
        <w:t>právní</w:t>
      </w:r>
      <w:r w:rsidR="00DA2459">
        <w:rPr>
          <w:rFonts w:ascii="Arial" w:hAnsi="Arial" w:cs="Arial"/>
          <w:color w:val="000000" w:themeColor="text1"/>
        </w:rPr>
        <w:t>ho</w:t>
      </w:r>
      <w:r w:rsidR="00DA2459" w:rsidRPr="00DA2459">
        <w:rPr>
          <w:rFonts w:ascii="Arial" w:hAnsi="Arial" w:cs="Arial"/>
          <w:color w:val="000000" w:themeColor="text1"/>
        </w:rPr>
        <w:t xml:space="preserve"> řízení dle zákona č. 326/1999 Sb.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1D718F" w:rsidRPr="001D718F">
        <w:rPr>
          <w:rFonts w:ascii="Arial" w:hAnsi="Arial" w:cs="Arial"/>
          <w:color w:val="000000" w:themeColor="text1"/>
        </w:rPr>
        <w:t xml:space="preserve">o pobytu cizinců na území České republiky, </w:t>
      </w:r>
      <w:r w:rsidR="001D718F">
        <w:rPr>
          <w:rFonts w:ascii="Arial" w:hAnsi="Arial" w:cs="Arial"/>
          <w:color w:val="000000" w:themeColor="text1"/>
        </w:rPr>
        <w:br/>
      </w:r>
      <w:r w:rsidR="001D718F" w:rsidRPr="001D718F">
        <w:rPr>
          <w:rFonts w:ascii="Arial" w:hAnsi="Arial" w:cs="Arial"/>
          <w:color w:val="000000" w:themeColor="text1"/>
        </w:rPr>
        <w:t>ve znění pozdějších předpisů</w:t>
      </w:r>
      <w:r w:rsidR="001D718F">
        <w:rPr>
          <w:rFonts w:ascii="Arial" w:hAnsi="Arial" w:cs="Arial"/>
          <w:color w:val="000000" w:themeColor="text1"/>
        </w:rPr>
        <w:t xml:space="preserve">; </w:t>
      </w:r>
      <w:r w:rsidR="002302C7">
        <w:rPr>
          <w:rFonts w:ascii="Arial" w:hAnsi="Arial" w:cs="Arial"/>
          <w:color w:val="000000" w:themeColor="text1"/>
        </w:rPr>
        <w:t xml:space="preserve">zajišťování </w:t>
      </w:r>
      <w:r w:rsidR="001D718F">
        <w:rPr>
          <w:rFonts w:ascii="Arial" w:hAnsi="Arial" w:cs="Arial"/>
          <w:color w:val="000000" w:themeColor="text1"/>
        </w:rPr>
        <w:t xml:space="preserve">administrativní </w:t>
      </w:r>
      <w:r w:rsidR="002302C7">
        <w:rPr>
          <w:rFonts w:ascii="Arial" w:hAnsi="Arial" w:cs="Arial"/>
          <w:color w:val="000000" w:themeColor="text1"/>
        </w:rPr>
        <w:t>agendy. Pokročilá 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a ASPI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2302C7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302C7">
        <w:rPr>
          <w:rFonts w:ascii="Arial" w:hAnsi="Arial" w:cs="Arial"/>
          <w:color w:val="000000" w:themeColor="text1"/>
        </w:rPr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302C7">
        <w:rPr>
          <w:rFonts w:ascii="Arial" w:hAnsi="Arial" w:cs="Arial"/>
          <w:b/>
        </w:rPr>
        <w:t>3.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302C7" w:rsidRPr="002302C7">
        <w:rPr>
          <w:rFonts w:ascii="Arial" w:hAnsi="Arial" w:cs="Arial"/>
          <w:b/>
          <w:color w:val="000000" w:themeColor="text1"/>
        </w:rPr>
        <w:t>pobytu cizinců 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2302C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302C7">
        <w:rPr>
          <w:rFonts w:ascii="Arial" w:hAnsi="Arial" w:cs="Arial"/>
          <w:b/>
          <w:color w:val="000000" w:themeColor="text1"/>
        </w:rPr>
        <w:t>30312778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302C7">
        <w:rPr>
          <w:rFonts w:ascii="Arial" w:hAnsi="Arial" w:cs="Arial"/>
          <w:b/>
          <w:color w:val="000000" w:themeColor="text1"/>
        </w:rPr>
        <w:t>110788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302C7" w:rsidRPr="002302C7" w:rsidRDefault="002302C7" w:rsidP="002302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302C7">
        <w:rPr>
          <w:rFonts w:ascii="Arial" w:hAnsi="Arial" w:cs="Arial"/>
          <w:color w:val="000000" w:themeColor="text1"/>
        </w:rPr>
        <w:t>Odbor personální</w:t>
      </w:r>
    </w:p>
    <w:p w:rsidR="002302C7" w:rsidRPr="002302C7" w:rsidRDefault="002302C7" w:rsidP="002302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302C7">
        <w:rPr>
          <w:rFonts w:ascii="Arial" w:hAnsi="Arial" w:cs="Arial"/>
          <w:color w:val="000000" w:themeColor="text1"/>
        </w:rPr>
        <w:t xml:space="preserve">Bc. Marcela Slaninová  </w:t>
      </w:r>
    </w:p>
    <w:p w:rsidR="002302C7" w:rsidRPr="002302C7" w:rsidRDefault="002302C7" w:rsidP="002302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302C7">
        <w:rPr>
          <w:rFonts w:ascii="Arial" w:hAnsi="Arial" w:cs="Arial"/>
          <w:color w:val="000000" w:themeColor="text1"/>
        </w:rPr>
        <w:t>tel.: +420 974 833 292</w:t>
      </w:r>
    </w:p>
    <w:p w:rsidR="002302C7" w:rsidRDefault="002302C7" w:rsidP="002302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302C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61F10">
          <w:rPr>
            <w:rStyle w:val="Hypertextovodkaz"/>
            <w:rFonts w:ascii="Arial" w:hAnsi="Arial" w:cs="Arial"/>
          </w:rPr>
          <w:t>marcela.slaninova@mvcr.cz</w:t>
        </w:r>
      </w:hyperlink>
    </w:p>
    <w:p w:rsidR="007B2360" w:rsidRPr="00767644" w:rsidRDefault="007B2360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601" w:rsidRDefault="00077601" w:rsidP="00276ED4">
      <w:pPr>
        <w:spacing w:after="0" w:line="240" w:lineRule="auto"/>
      </w:pPr>
      <w:r>
        <w:separator/>
      </w:r>
    </w:p>
  </w:endnote>
  <w:end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02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601" w:rsidRDefault="00077601" w:rsidP="00276ED4">
      <w:pPr>
        <w:spacing w:after="0" w:line="240" w:lineRule="auto"/>
      </w:pPr>
      <w:r>
        <w:separator/>
      </w:r>
    </w:p>
  </w:footnote>
  <w:foot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77601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302C7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2259D-B62D-440E-8A08-B2A5B75AA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986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2018-07-31T04:43:00Z</cp:lastPrinted>
  <dcterms:created xsi:type="dcterms:W3CDTF">2017-07-10T12:08:00Z</dcterms:created>
  <dcterms:modified xsi:type="dcterms:W3CDTF">2019-08-12T07:02:00Z</dcterms:modified>
</cp:coreProperties>
</file>