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BD3971" w:rsidRPr="007E1E0D" w:rsidTr="002E2391">
        <w:trPr>
          <w:trHeight w:val="464"/>
        </w:trPr>
        <w:tc>
          <w:tcPr>
            <w:tcW w:w="0" w:type="auto"/>
          </w:tcPr>
          <w:p w:rsidR="00BD3971" w:rsidRPr="007E1E0D" w:rsidRDefault="00BD3971" w:rsidP="0051220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N5RB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MVCRX04N5RBN</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D3971" w:rsidRPr="007E1E0D" w:rsidTr="002E2391">
        <w:trPr>
          <w:trHeight w:val="114"/>
        </w:trPr>
        <w:tc>
          <w:tcPr>
            <w:tcW w:w="0" w:type="auto"/>
          </w:tcPr>
          <w:p w:rsidR="00BD3971" w:rsidRPr="007E1E0D" w:rsidRDefault="00BD3971" w:rsidP="0051220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N5RB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MVCRX04N5RBN</w:t>
            </w:r>
            <w:r w:rsidRPr="007E1E0D">
              <w:rPr>
                <w:rFonts w:ascii="Arial" w:hAnsi="Arial"/>
                <w:bCs/>
                <w:sz w:val="20"/>
                <w:szCs w:val="20"/>
              </w:rPr>
              <w:fldChar w:fldCharType="end"/>
            </w:r>
            <w:bookmarkEnd w:id="2"/>
          </w:p>
        </w:tc>
      </w:tr>
      <w:tr w:rsidR="00BD3971" w:rsidRPr="007E1E0D" w:rsidTr="002E2391">
        <w:trPr>
          <w:trHeight w:val="122"/>
        </w:trPr>
        <w:tc>
          <w:tcPr>
            <w:tcW w:w="0" w:type="auto"/>
          </w:tcPr>
          <w:p w:rsidR="00BD3971" w:rsidRPr="007E1E0D" w:rsidRDefault="00BD3971" w:rsidP="00512201">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 xml:space="preserve">vedoucí oddělení </w:t>
      </w:r>
      <w:r w:rsidR="00BD3971">
        <w:rPr>
          <w:rFonts w:ascii="Arial" w:hAnsi="Arial" w:cs="Arial"/>
          <w:b/>
        </w:rPr>
        <w:t>Dublinského střediska</w:t>
      </w:r>
      <w:r w:rsidRPr="00C27D61">
        <w:rPr>
          <w:rFonts w:ascii="Arial" w:hAnsi="Arial" w:cs="Arial"/>
          <w:b/>
        </w:rPr>
        <w:t xml:space="preserve">; </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BD3971">
        <w:rPr>
          <w:rFonts w:ascii="Arial" w:hAnsi="Arial" w:cs="Arial"/>
          <w:color w:val="000000" w:themeColor="text1"/>
        </w:rPr>
        <w:t>17. 9. 2019</w:t>
      </w:r>
    </w:p>
    <w:p w:rsidR="00370F09" w:rsidRPr="00C27D61"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BD3971" w:rsidRPr="00BD3971">
        <w:rPr>
          <w:sz w:val="22"/>
          <w:szCs w:val="22"/>
        </w:rPr>
        <w:fldChar w:fldCharType="begin">
          <w:ffData>
            <w:name w:val="ssl_akt_znacka"/>
            <w:enabled w:val="0"/>
            <w:calcOnExit w:val="0"/>
            <w:textInput>
              <w:default w:val="MV-127469-3/SST-2019"/>
            </w:textInput>
          </w:ffData>
        </w:fldChar>
      </w:r>
      <w:r w:rsidR="00BD3971" w:rsidRPr="00BD3971">
        <w:rPr>
          <w:sz w:val="22"/>
          <w:szCs w:val="22"/>
        </w:rPr>
        <w:instrText xml:space="preserve"> FORMTEXT </w:instrText>
      </w:r>
      <w:r w:rsidR="00BD3971" w:rsidRPr="00BD3971">
        <w:rPr>
          <w:sz w:val="22"/>
          <w:szCs w:val="22"/>
        </w:rPr>
      </w:r>
      <w:r w:rsidR="00BD3971" w:rsidRPr="00BD3971">
        <w:rPr>
          <w:sz w:val="22"/>
          <w:szCs w:val="22"/>
        </w:rPr>
        <w:fldChar w:fldCharType="separate"/>
      </w:r>
      <w:r w:rsidR="00BD3971" w:rsidRPr="00BD3971">
        <w:rPr>
          <w:sz w:val="22"/>
          <w:szCs w:val="22"/>
        </w:rPr>
        <w:t>MV-127469-3/SST-2019</w:t>
      </w:r>
      <w:r w:rsidR="00BD3971" w:rsidRPr="00BD3971">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BD3971" w:rsidRDefault="00BD3971" w:rsidP="00C27D61">
      <w:pPr>
        <w:spacing w:after="0" w:line="240" w:lineRule="auto"/>
        <w:jc w:val="both"/>
        <w:rPr>
          <w:rFonts w:ascii="Arial" w:hAnsi="Arial" w:cs="Arial"/>
          <w:color w:val="000000" w:themeColor="text1"/>
        </w:rPr>
      </w:pPr>
    </w:p>
    <w:p w:rsidR="00CD787F" w:rsidRPr="00BD3971" w:rsidRDefault="000E7057" w:rsidP="00BD3971">
      <w:pPr>
        <w:jc w:val="both"/>
        <w:rPr>
          <w:rFonts w:eastAsia="Times New Roman"/>
          <w:sz w:val="28"/>
          <w:szCs w:val="28"/>
          <w:lang w:eastAsia="cs-CZ"/>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 xml:space="preserve">vedoucí oddělení </w:t>
      </w:r>
      <w:r w:rsidR="00BD3971">
        <w:rPr>
          <w:rFonts w:ascii="Arial" w:hAnsi="Arial" w:cs="Arial"/>
        </w:rPr>
        <w:t>Dublinského střediska</w:t>
      </w:r>
      <w:r w:rsidR="00370F09" w:rsidRPr="00C27D61">
        <w:rPr>
          <w:rFonts w:ascii="Arial" w:hAnsi="Arial" w:cs="Arial"/>
        </w:rPr>
        <w:t xml:space="preserve"> v odboru azylové a migrační politiky</w:t>
      </w:r>
      <w:r w:rsidR="00BD3971">
        <w:rPr>
          <w:rFonts w:ascii="Arial" w:hAnsi="Arial" w:cs="Arial"/>
        </w:rPr>
        <w:t xml:space="preserve">, ID </w:t>
      </w:r>
      <w:r w:rsidR="00BD3971" w:rsidRPr="00BD3971">
        <w:rPr>
          <w:rFonts w:ascii="Arial" w:eastAsia="Times New Roman" w:hAnsi="Arial" w:cs="Arial"/>
          <w:lang w:eastAsia="cs-CZ"/>
        </w:rPr>
        <w:t>17004946</w:t>
      </w:r>
      <w:r w:rsidRPr="00C27D61">
        <w:rPr>
          <w:rFonts w:ascii="Arial" w:hAnsi="Arial" w:cs="Arial"/>
        </w:rPr>
        <w:t xml:space="preserve">, </w:t>
      </w:r>
      <w:r w:rsidR="00BD3971">
        <w:rPr>
          <w:rFonts w:ascii="Arial" w:hAnsi="Arial" w:cs="Arial"/>
        </w:rPr>
        <w:t>v oborech</w:t>
      </w:r>
      <w:r w:rsidR="00AC468C" w:rsidRPr="00C27D61">
        <w:rPr>
          <w:rFonts w:ascii="Arial" w:hAnsi="Arial" w:cs="Arial"/>
        </w:rPr>
        <w:t xml:space="preserve"> služby </w:t>
      </w:r>
      <w:r w:rsidR="00BD3971">
        <w:rPr>
          <w:rFonts w:ascii="Arial" w:hAnsi="Arial" w:cs="Arial"/>
        </w:rPr>
        <w:t xml:space="preserve">„22. Legislativa a právní činnost, </w:t>
      </w:r>
      <w:r w:rsidR="00370F09" w:rsidRPr="00BD3971">
        <w:rPr>
          <w:rFonts w:ascii="Arial" w:hAnsi="Arial" w:cs="Arial"/>
        </w:rPr>
        <w:t>24. Vnitřní pořádek a bezpečnost státu</w:t>
      </w:r>
      <w:r w:rsidR="00AC468C" w:rsidRPr="00C27D61">
        <w:rPr>
          <w:rFonts w:ascii="Arial" w:hAnsi="Arial" w:cs="Arial"/>
        </w:rPr>
        <w:t>“.</w:t>
      </w: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BD3971">
        <w:rPr>
          <w:rFonts w:ascii="Arial" w:hAnsi="Arial" w:cs="Arial"/>
          <w:color w:val="000000" w:themeColor="text1"/>
        </w:rPr>
        <w:t>listopad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B03CDB">
        <w:rPr>
          <w:rFonts w:ascii="Arial" w:hAnsi="Arial" w:cs="Arial"/>
          <w:b/>
          <w:color w:val="000000" w:themeColor="text1"/>
        </w:rPr>
        <w:t>14</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BD3971">
        <w:rPr>
          <w:rFonts w:ascii="Arial" w:eastAsia="Times New Roman" w:hAnsi="Arial" w:cs="Arial"/>
          <w:b/>
          <w:lang w:eastAsia="cs-CZ"/>
        </w:rPr>
        <w:t>Praha</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CD787F" w:rsidRPr="00BD3971" w:rsidRDefault="00FA54F0" w:rsidP="00BD3971">
      <w:pPr>
        <w:spacing w:after="0" w:line="240" w:lineRule="auto"/>
        <w:jc w:val="both"/>
        <w:rPr>
          <w:rFonts w:ascii="Arial" w:hAnsi="Arial" w:cs="Arial"/>
        </w:rPr>
      </w:pPr>
      <w:r w:rsidRPr="00BD3971">
        <w:rPr>
          <w:rFonts w:ascii="Arial" w:hAnsi="Arial" w:cs="Arial"/>
        </w:rPr>
        <w:t xml:space="preserve">Výkon služby </w:t>
      </w:r>
      <w:r w:rsidR="006E1A80" w:rsidRPr="00BD3971">
        <w:rPr>
          <w:rFonts w:ascii="Arial" w:hAnsi="Arial" w:cs="Arial"/>
        </w:rPr>
        <w:t xml:space="preserve">na služebním místě </w:t>
      </w:r>
      <w:r w:rsidR="00685E8D" w:rsidRPr="00BD3971">
        <w:rPr>
          <w:rFonts w:ascii="Arial" w:hAnsi="Arial" w:cs="Arial"/>
        </w:rPr>
        <w:t xml:space="preserve">zahrnuje </w:t>
      </w:r>
      <w:r w:rsidR="00A766BB" w:rsidRPr="00BD3971">
        <w:rPr>
          <w:rFonts w:ascii="Arial" w:hAnsi="Arial" w:cs="Arial"/>
        </w:rPr>
        <w:t xml:space="preserve">především </w:t>
      </w:r>
      <w:r w:rsidR="00BD3971" w:rsidRPr="00BD3971">
        <w:rPr>
          <w:rFonts w:ascii="Arial" w:hAnsi="Arial" w:cs="Arial"/>
        </w:rPr>
        <w:t>tvorbu návrhů koncepčně nových právních předpisů s celostátní působností a předpisů Evropsk</w:t>
      </w:r>
      <w:r w:rsidR="00BD3971">
        <w:rPr>
          <w:rFonts w:ascii="Arial" w:hAnsi="Arial" w:cs="Arial"/>
        </w:rPr>
        <w:t>é unie; celostátní koordinaci a </w:t>
      </w:r>
      <w:r w:rsidR="00BD3971" w:rsidRPr="00BD3971">
        <w:rPr>
          <w:rFonts w:ascii="Arial" w:hAnsi="Arial" w:cs="Arial"/>
        </w:rPr>
        <w:t xml:space="preserve">metodické usměrňování výkonu azylové a migrační politiky včetně integrační politiky vůči cizincům; koordinaci spolupráce s mezinárodními systémy, zajišťování zahraničních styků </w:t>
      </w:r>
      <w:r w:rsidR="00BD3971">
        <w:rPr>
          <w:rFonts w:ascii="Arial" w:hAnsi="Arial" w:cs="Arial"/>
        </w:rPr>
        <w:br/>
      </w:r>
      <w:r w:rsidR="00BD3971" w:rsidRPr="00BD3971">
        <w:rPr>
          <w:rFonts w:ascii="Arial" w:hAnsi="Arial" w:cs="Arial"/>
        </w:rPr>
        <w:t>za oblasti České republiky v oblasti migračního a azylového práva; samostatné vedení správního řízení podle Nařízení Evropského parlamentu a Rady (EU) č. 604/2013 ze dne 26. června 2013, kterým se stanoví kritéria a postupy pro určení členského státu příslušného k posuzování žádosti o mezinárodní ochranu podané státním příslušníkem třetí země nebo osobou bez státní příslušnosti v některém z členských států.</w:t>
      </w:r>
    </w:p>
    <w:p w:rsidR="00BD3971" w:rsidRDefault="00BD3971" w:rsidP="00C27D61">
      <w:pPr>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1"/>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BD3971">
        <w:rPr>
          <w:rFonts w:ascii="Arial" w:hAnsi="Arial" w:cs="Arial"/>
          <w:b/>
          <w:color w:val="000000" w:themeColor="text1"/>
        </w:rPr>
        <w:t>1. 10. 2019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 xml:space="preserve">vedoucí oddělení </w:t>
      </w:r>
      <w:r w:rsidR="00BD3971">
        <w:rPr>
          <w:rFonts w:ascii="Arial" w:hAnsi="Arial" w:cs="Arial"/>
          <w:b/>
        </w:rPr>
        <w:t>Dublinského střediska</w:t>
      </w:r>
      <w:r w:rsidR="00A766BB" w:rsidRPr="00C27D61">
        <w:rPr>
          <w:rFonts w:ascii="Arial" w:hAnsi="Arial" w:cs="Arial"/>
          <w:b/>
        </w:rPr>
        <w:t xml:space="preserve"> 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lastRenderedPageBreak/>
        <w:t>je státním občanem České republiky</w:t>
      </w:r>
      <w:r w:rsidRPr="00C27D61">
        <w:rPr>
          <w:rStyle w:val="Znakapoznpodarou"/>
          <w:rFonts w:ascii="Arial" w:hAnsi="Arial" w:cs="Arial"/>
          <w:color w:val="000000" w:themeColor="text1"/>
        </w:rPr>
        <w:footnoteReference w:id="2"/>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C27D61">
        <w:rPr>
          <w:rStyle w:val="Znakapoznpodarou"/>
          <w:rFonts w:ascii="Arial" w:hAnsi="Arial" w:cs="Arial"/>
          <w:color w:val="0D0D0D" w:themeColor="text1" w:themeTint="F2"/>
        </w:rPr>
        <w:footnoteReference w:id="3"/>
      </w:r>
      <w:r w:rsidRPr="00C27D6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4"/>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5"/>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6"/>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7"/>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D3971" w:rsidRPr="00BD3971" w:rsidRDefault="00BD3971" w:rsidP="00C27D61">
      <w:pPr>
        <w:numPr>
          <w:ilvl w:val="0"/>
          <w:numId w:val="1"/>
        </w:numPr>
        <w:autoSpaceDE w:val="0"/>
        <w:autoSpaceDN w:val="0"/>
        <w:adjustRightInd w:val="0"/>
        <w:spacing w:after="0" w:line="240" w:lineRule="auto"/>
        <w:ind w:left="284" w:hanging="284"/>
        <w:jc w:val="both"/>
        <w:rPr>
          <w:rFonts w:ascii="Arial" w:hAnsi="Arial" w:cs="Arial"/>
        </w:rPr>
      </w:pPr>
      <w:r w:rsidRPr="00BD3971">
        <w:rPr>
          <w:rFonts w:ascii="Arial" w:hAnsi="Arial" w:cs="Arial"/>
        </w:rPr>
        <w:t>splňuje požadavek stanovený podle § 25 odst. 5 písm. a) zákona a společném služebním předpisem náměstka ministra vnitra pro státní službu a státního tajemníka v Ministerstvu vnitra č. 24/2019, kterým se stanoví požadavky na služební a pracovn</w:t>
      </w:r>
      <w:r w:rsidR="00D6413E">
        <w:rPr>
          <w:rFonts w:ascii="Arial" w:hAnsi="Arial" w:cs="Arial"/>
        </w:rPr>
        <w:t>í místa na </w:t>
      </w:r>
      <w:r w:rsidR="003D73B2">
        <w:rPr>
          <w:rFonts w:ascii="Arial" w:hAnsi="Arial" w:cs="Arial"/>
        </w:rPr>
        <w:t>Ministerstvu vnitra,</w:t>
      </w:r>
      <w:r w:rsidRPr="00BD3971">
        <w:rPr>
          <w:rFonts w:ascii="Arial" w:hAnsi="Arial" w:cs="Arial"/>
        </w:rPr>
        <w:t xml:space="preserve"> kde je stanoven na služebním místě vedoucí oddělení Dublinského střediska v odboru azylové a migrační politiky požadavek znalosti cizího jazyka – </w:t>
      </w:r>
      <w:r w:rsidRPr="00BD3971">
        <w:rPr>
          <w:rStyle w:val="Siln"/>
          <w:rFonts w:ascii="Arial" w:hAnsi="Arial" w:cs="Arial"/>
        </w:rPr>
        <w:t>anglického jazyka odpovídající úrovni 3 standardizované jazykové zkoušky stanovené rozhodnutím Ministerstva školství, mládeže a tělovýchovy</w:t>
      </w:r>
      <w:r w:rsidRPr="003A7BDC">
        <w:rPr>
          <w:rStyle w:val="Znakapoznpodarou"/>
          <w:rFonts w:ascii="Arial" w:hAnsi="Arial" w:cs="Arial"/>
          <w:bCs/>
        </w:rPr>
        <w:footnoteReference w:id="8"/>
      </w:r>
      <w:r w:rsidR="003A7BDC" w:rsidRPr="003A7BDC">
        <w:rPr>
          <w:rStyle w:val="Siln"/>
          <w:rFonts w:ascii="Arial" w:hAnsi="Arial" w:cs="Arial"/>
          <w:b w:val="0"/>
        </w:rPr>
        <w:t>;</w:t>
      </w:r>
    </w:p>
    <w:p w:rsidR="00BD3971" w:rsidRDefault="00BD3971" w:rsidP="00BD3971">
      <w:pPr>
        <w:autoSpaceDE w:val="0"/>
        <w:autoSpaceDN w:val="0"/>
        <w:adjustRightInd w:val="0"/>
        <w:spacing w:after="0" w:line="240" w:lineRule="auto"/>
        <w:jc w:val="both"/>
        <w:rPr>
          <w:rFonts w:ascii="Arial" w:hAnsi="Arial" w:cs="Arial"/>
        </w:rPr>
      </w:pPr>
    </w:p>
    <w:p w:rsidR="00B57E20" w:rsidRPr="003D73B2" w:rsidRDefault="003D73B2" w:rsidP="00C27D61">
      <w:pPr>
        <w:numPr>
          <w:ilvl w:val="0"/>
          <w:numId w:val="1"/>
        </w:numPr>
        <w:autoSpaceDE w:val="0"/>
        <w:autoSpaceDN w:val="0"/>
        <w:adjustRightInd w:val="0"/>
        <w:spacing w:after="0" w:line="240" w:lineRule="auto"/>
        <w:ind w:left="284" w:hanging="284"/>
        <w:jc w:val="both"/>
        <w:rPr>
          <w:rFonts w:ascii="Arial" w:hAnsi="Arial" w:cs="Arial"/>
        </w:rPr>
      </w:pPr>
      <w:r w:rsidRPr="003D73B2">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Pr>
          <w:rFonts w:ascii="Arial" w:hAnsi="Arial" w:cs="Arial"/>
        </w:rPr>
        <w:t>24/2019</w:t>
      </w:r>
      <w:r w:rsidRPr="003D73B2">
        <w:rPr>
          <w:rFonts w:ascii="Arial" w:hAnsi="Arial" w:cs="Arial"/>
        </w:rPr>
        <w:t xml:space="preserve">, kterým se stanoví požadavky </w:t>
      </w:r>
      <w:r w:rsidR="00D6413E">
        <w:rPr>
          <w:rFonts w:ascii="Arial" w:hAnsi="Arial" w:cs="Arial"/>
        </w:rPr>
        <w:t>na služební a pracovní místa na </w:t>
      </w:r>
      <w:r w:rsidRPr="003D73B2">
        <w:rPr>
          <w:rFonts w:ascii="Arial" w:hAnsi="Arial" w:cs="Arial"/>
        </w:rPr>
        <w:t>Ministerstvu vnitra, kde je stanoven na služebním místě vedoucí oddělení Dublinského střediska odboru azylové a migrační politiky požadavek přístupu k utajované informaci podle zákonem č. 412/2005 Sb., o ochraně utajovaných informací a o bezpečnostní způsobilosti, ve znění pozdějších předpisů, na stupně utajení „</w:t>
      </w:r>
      <w:r w:rsidRPr="003D73B2">
        <w:rPr>
          <w:rStyle w:val="Siln"/>
          <w:rFonts w:ascii="Arial" w:hAnsi="Arial" w:cs="Arial"/>
        </w:rPr>
        <w:t>Důvěrné</w:t>
      </w:r>
      <w:r>
        <w:rPr>
          <w:rFonts w:ascii="Arial" w:hAnsi="Arial" w:cs="Arial"/>
        </w:rPr>
        <w:t>“</w:t>
      </w:r>
      <w:r w:rsidR="00B57E20" w:rsidRPr="003D73B2">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064B2D">
        <w:rPr>
          <w:rFonts w:ascii="Arial" w:hAnsi="Arial" w:cs="Arial"/>
          <w:color w:val="0D0D0D" w:themeColor="text1" w:themeTint="F2"/>
        </w:rPr>
        <w:t>O</w:t>
      </w:r>
      <w:r w:rsidR="00C27D61" w:rsidRPr="00C27D61">
        <w:rPr>
          <w:rFonts w:ascii="Arial" w:hAnsi="Arial" w:cs="Arial"/>
          <w:color w:val="0D0D0D" w:themeColor="text1" w:themeTint="F2"/>
        </w:rPr>
        <w:t>známení</w:t>
      </w:r>
      <w:r w:rsidRPr="00C27D61">
        <w:rPr>
          <w:rFonts w:ascii="Arial" w:hAnsi="Arial" w:cs="Arial"/>
          <w:color w:val="0D0D0D" w:themeColor="text1" w:themeTint="F2"/>
        </w:rPr>
        <w:t xml:space="preserve"> fyzické osoby na stupeň utajení „</w:t>
      </w:r>
      <w:r w:rsidR="00C27D61" w:rsidRPr="00C27D61">
        <w:rPr>
          <w:rFonts w:ascii="Arial" w:hAnsi="Arial" w:cs="Arial"/>
          <w:color w:val="0D0D0D" w:themeColor="text1" w:themeTint="F2"/>
        </w:rPr>
        <w:t>Vyhrazené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originálem nebo úředně ověřenou kopií platného Osvědčení fyzické osoby na stupeň utajení „</w:t>
      </w:r>
      <w:r w:rsidR="00C27D61" w:rsidRPr="00C27D61">
        <w:rPr>
          <w:rFonts w:ascii="Arial" w:hAnsi="Arial" w:cs="Arial"/>
          <w:color w:val="0D0D0D" w:themeColor="text1" w:themeTint="F2"/>
        </w:rPr>
        <w:t>Důvěrné</w:t>
      </w:r>
      <w:r w:rsidRPr="00C27D61">
        <w:rPr>
          <w:rFonts w:ascii="Arial" w:hAnsi="Arial" w:cs="Arial"/>
          <w:color w:val="0D0D0D" w:themeColor="text1" w:themeTint="F2"/>
        </w:rPr>
        <w:t>“ nebo</w:t>
      </w:r>
      <w:r w:rsidR="00C27D61" w:rsidRPr="00C27D61">
        <w:rPr>
          <w:rFonts w:ascii="Arial" w:hAnsi="Arial" w:cs="Arial"/>
          <w:color w:val="0D0D0D" w:themeColor="text1" w:themeTint="F2"/>
        </w:rPr>
        <w:t>“ 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3D73B2" w:rsidRPr="003D73B2">
        <w:rPr>
          <w:rFonts w:ascii="Arial" w:hAnsi="Arial" w:cs="Arial"/>
          <w:b/>
          <w:color w:val="000000" w:themeColor="text1"/>
        </w:rPr>
        <w:t>Další</w:t>
      </w:r>
      <w:r w:rsidR="003D73B2">
        <w:rPr>
          <w:rFonts w:ascii="Arial" w:hAnsi="Arial" w:cs="Arial"/>
          <w:color w:val="000000" w:themeColor="text1"/>
        </w:rPr>
        <w:t xml:space="preserve"> </w:t>
      </w:r>
      <w:r w:rsidR="003D73B2">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3D73B2">
        <w:rPr>
          <w:rFonts w:ascii="Arial" w:hAnsi="Arial" w:cs="Arial"/>
          <w:b/>
        </w:rPr>
        <w:t>Dublinského střediska</w:t>
      </w:r>
      <w:r w:rsidR="007D00E0" w:rsidRPr="00C27D61">
        <w:rPr>
          <w:rFonts w:ascii="Arial" w:hAnsi="Arial" w:cs="Arial"/>
          <w:b/>
        </w:rPr>
        <w:t xml:space="preserve"> 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lastRenderedPageBreak/>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8E3CDB" w:rsidP="00C27D61">
      <w:pPr>
        <w:spacing w:after="0" w:line="240" w:lineRule="auto"/>
        <w:jc w:val="both"/>
        <w:rPr>
          <w:rFonts w:ascii="Arial" w:hAnsi="Arial" w:cs="Arial"/>
        </w:rPr>
      </w:pP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DA1" w:rsidRDefault="00E95DA1" w:rsidP="00276ED4">
      <w:pPr>
        <w:spacing w:after="0" w:line="240" w:lineRule="auto"/>
      </w:pPr>
      <w:r>
        <w:separator/>
      </w:r>
    </w:p>
  </w:endnote>
  <w:endnote w:type="continuationSeparator" w:id="0">
    <w:p w:rsidR="00E95DA1" w:rsidRDefault="00E95DA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F634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DA1" w:rsidRDefault="00E95DA1" w:rsidP="00276ED4">
      <w:pPr>
        <w:spacing w:after="0" w:line="240" w:lineRule="auto"/>
      </w:pPr>
      <w:r>
        <w:separator/>
      </w:r>
    </w:p>
  </w:footnote>
  <w:footnote w:type="continuationSeparator" w:id="0">
    <w:p w:rsidR="00E95DA1" w:rsidRDefault="00E95DA1" w:rsidP="00276ED4">
      <w:pPr>
        <w:spacing w:after="0" w:line="240" w:lineRule="auto"/>
      </w:pPr>
      <w:r>
        <w:continuationSeparator/>
      </w:r>
    </w:p>
  </w:footnote>
  <w:footnote w:id="1">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2">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3">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BD3971" w:rsidRPr="00BD3971" w:rsidRDefault="00BD3971" w:rsidP="00BD3971">
      <w:pPr>
        <w:pStyle w:val="Textpoznpodarou"/>
        <w:spacing w:after="0" w:line="240" w:lineRule="auto"/>
        <w:rPr>
          <w:rFonts w:ascii="Arial" w:hAnsi="Arial" w:cs="Arial"/>
          <w:sz w:val="18"/>
          <w:szCs w:val="18"/>
          <w:lang w:val="cs-CZ"/>
        </w:rPr>
      </w:pPr>
      <w:r>
        <w:rPr>
          <w:rStyle w:val="Znakapoznpodarou"/>
        </w:rPr>
        <w:footnoteRef/>
      </w:r>
      <w:r>
        <w:t xml:space="preserve"> </w:t>
      </w:r>
      <w:r w:rsidRPr="00BD3971">
        <w:rPr>
          <w:rFonts w:ascii="Arial" w:hAnsi="Arial" w:cs="Arial"/>
          <w:sz w:val="18"/>
          <w:szCs w:val="18"/>
        </w:rPr>
        <w:t>Rozhodnutí Ministerstva školství, mládeže a tělovýchovy č.j. MSMT-12823/2016 ze dne 8. srpna 2016, kterým se stanoví Seznam standardizovaných jazykových zkoušek pro účely systému jazykové kvalifikace zaměstnanců ve správních úřadech.</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666E0"/>
    <w:rsid w:val="002717E5"/>
    <w:rsid w:val="00272336"/>
    <w:rsid w:val="0027343F"/>
    <w:rsid w:val="00276ED4"/>
    <w:rsid w:val="00282115"/>
    <w:rsid w:val="00282E3A"/>
    <w:rsid w:val="0028519E"/>
    <w:rsid w:val="002A7020"/>
    <w:rsid w:val="002B1EA2"/>
    <w:rsid w:val="002B410A"/>
    <w:rsid w:val="002B417D"/>
    <w:rsid w:val="002D5643"/>
    <w:rsid w:val="002E2A92"/>
    <w:rsid w:val="002E337D"/>
    <w:rsid w:val="002E3D0C"/>
    <w:rsid w:val="002E3E25"/>
    <w:rsid w:val="002F6406"/>
    <w:rsid w:val="002F75D4"/>
    <w:rsid w:val="003059FD"/>
    <w:rsid w:val="00317AE7"/>
    <w:rsid w:val="003278EE"/>
    <w:rsid w:val="00336923"/>
    <w:rsid w:val="00341708"/>
    <w:rsid w:val="00351267"/>
    <w:rsid w:val="00355935"/>
    <w:rsid w:val="00363007"/>
    <w:rsid w:val="00363AEF"/>
    <w:rsid w:val="00370F09"/>
    <w:rsid w:val="00374E54"/>
    <w:rsid w:val="00384B39"/>
    <w:rsid w:val="003A7BDC"/>
    <w:rsid w:val="003B06A5"/>
    <w:rsid w:val="003B692B"/>
    <w:rsid w:val="003D1EB1"/>
    <w:rsid w:val="003D73B2"/>
    <w:rsid w:val="003E430F"/>
    <w:rsid w:val="003E630C"/>
    <w:rsid w:val="00406178"/>
    <w:rsid w:val="00417DD3"/>
    <w:rsid w:val="00426579"/>
    <w:rsid w:val="0043623A"/>
    <w:rsid w:val="0044040E"/>
    <w:rsid w:val="00464E4A"/>
    <w:rsid w:val="00466E92"/>
    <w:rsid w:val="00470DD0"/>
    <w:rsid w:val="004803D9"/>
    <w:rsid w:val="004861D2"/>
    <w:rsid w:val="004940AC"/>
    <w:rsid w:val="00494F4B"/>
    <w:rsid w:val="004A1E24"/>
    <w:rsid w:val="004B07C9"/>
    <w:rsid w:val="004B2025"/>
    <w:rsid w:val="004C03D9"/>
    <w:rsid w:val="004C07B4"/>
    <w:rsid w:val="004C6CD7"/>
    <w:rsid w:val="004F0DAF"/>
    <w:rsid w:val="00503EE1"/>
    <w:rsid w:val="0051220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4598B"/>
    <w:rsid w:val="00663009"/>
    <w:rsid w:val="006662EA"/>
    <w:rsid w:val="006811BB"/>
    <w:rsid w:val="00685E8D"/>
    <w:rsid w:val="006C7AEF"/>
    <w:rsid w:val="006D0359"/>
    <w:rsid w:val="006D2520"/>
    <w:rsid w:val="006E1A80"/>
    <w:rsid w:val="006E6160"/>
    <w:rsid w:val="006E7C4F"/>
    <w:rsid w:val="006F282E"/>
    <w:rsid w:val="006F7B1C"/>
    <w:rsid w:val="00704EFE"/>
    <w:rsid w:val="00705EF0"/>
    <w:rsid w:val="00706858"/>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27D94"/>
    <w:rsid w:val="00941425"/>
    <w:rsid w:val="00943289"/>
    <w:rsid w:val="009448A4"/>
    <w:rsid w:val="00952F23"/>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109"/>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C085E"/>
    <w:rsid w:val="00AC173C"/>
    <w:rsid w:val="00AC2FB9"/>
    <w:rsid w:val="00AC468C"/>
    <w:rsid w:val="00AD03E3"/>
    <w:rsid w:val="00AF6347"/>
    <w:rsid w:val="00B01A67"/>
    <w:rsid w:val="00B03CDB"/>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D3971"/>
    <w:rsid w:val="00BE0997"/>
    <w:rsid w:val="00C0487A"/>
    <w:rsid w:val="00C052F8"/>
    <w:rsid w:val="00C11E99"/>
    <w:rsid w:val="00C212D5"/>
    <w:rsid w:val="00C27D61"/>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6413E"/>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2474C"/>
    <w:rsid w:val="00E36D3B"/>
    <w:rsid w:val="00E36DC6"/>
    <w:rsid w:val="00E4157C"/>
    <w:rsid w:val="00E51C0B"/>
    <w:rsid w:val="00E57B44"/>
    <w:rsid w:val="00E6151B"/>
    <w:rsid w:val="00E65FAB"/>
    <w:rsid w:val="00E8068A"/>
    <w:rsid w:val="00E81BB4"/>
    <w:rsid w:val="00E85B74"/>
    <w:rsid w:val="00E90D24"/>
    <w:rsid w:val="00E95DA1"/>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43441208">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DEB25-8858-44CB-A652-23B3DA3C3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1790</Words>
  <Characters>10562</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2019-09-16T12:09:00Z</cp:lastPrinted>
  <dcterms:created xsi:type="dcterms:W3CDTF">2019-09-17T14:03:00Z</dcterms:created>
  <dcterms:modified xsi:type="dcterms:W3CDTF">2019-09-17T14:03:00Z</dcterms:modified>
</cp:coreProperties>
</file>