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159393C"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5321A1">
        <w:rPr>
          <w:rFonts w:ascii="Arial" w:hAnsi="Arial" w:cs="Arial"/>
        </w:rPr>
        <w:t>51912</w:t>
      </w:r>
      <w:r w:rsidR="00670C42" w:rsidRPr="00670C42">
        <w:rPr>
          <w:rFonts w:ascii="Arial" w:hAnsi="Arial" w:cs="Arial"/>
        </w:rPr>
        <w:t>-</w:t>
      </w:r>
      <w:r w:rsidR="005321A1">
        <w:rPr>
          <w:rFonts w:ascii="Arial" w:hAnsi="Arial" w:cs="Arial"/>
        </w:rPr>
        <w:t>1</w:t>
      </w:r>
      <w:r w:rsidR="00670C42" w:rsidRPr="00670C42">
        <w:rPr>
          <w:rFonts w:ascii="Arial" w:hAnsi="Arial" w:cs="Arial"/>
        </w:rPr>
        <w:t>/SST-201</w:t>
      </w:r>
      <w:r w:rsidR="009126D4">
        <w:rPr>
          <w:rFonts w:ascii="Arial" w:hAnsi="Arial" w:cs="Arial"/>
        </w:rPr>
        <w:t>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19629F96" w14:textId="427B72B7"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321A1">
        <w:rPr>
          <w:rFonts w:ascii="Arial" w:hAnsi="Arial" w:cs="Arial"/>
          <w:b/>
        </w:rPr>
        <w:t>5</w:t>
      </w:r>
      <w:r w:rsidR="00670C42">
        <w:rPr>
          <w:rFonts w:ascii="Arial" w:hAnsi="Arial" w:cs="Arial"/>
          <w:b/>
        </w:rPr>
        <w:t xml:space="preserve">. </w:t>
      </w:r>
      <w:r w:rsidR="005321A1">
        <w:rPr>
          <w:rFonts w:ascii="Arial" w:hAnsi="Arial" w:cs="Arial"/>
          <w:b/>
        </w:rPr>
        <w:t>dubna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9126D4">
        <w:rPr>
          <w:rFonts w:ascii="Arial" w:hAnsi="Arial" w:cs="Arial"/>
          <w:b/>
        </w:rPr>
        <w:t>pobytového správního řízení Praha</w:t>
      </w:r>
      <w:r w:rsidR="005321A1">
        <w:rPr>
          <w:rFonts w:ascii="Arial" w:hAnsi="Arial" w:cs="Arial"/>
          <w:b/>
        </w:rPr>
        <w:t xml:space="preserve"> II.</w:t>
      </w:r>
      <w:r w:rsidR="00997735" w:rsidRPr="00997735">
        <w:rPr>
          <w:rFonts w:ascii="Arial" w:hAnsi="Arial" w:cs="Arial"/>
          <w:b/>
        </w:rPr>
        <w:t xml:space="preserve">; toto oddělení </w:t>
      </w:r>
      <w:r w:rsidR="00997735">
        <w:rPr>
          <w:rFonts w:ascii="Arial" w:hAnsi="Arial" w:cs="Arial"/>
          <w:b/>
        </w:rPr>
        <w:t xml:space="preserve">je </w:t>
      </w:r>
      <w:r w:rsidR="00997735" w:rsidRPr="00997735">
        <w:rPr>
          <w:rFonts w:ascii="Arial" w:hAnsi="Arial" w:cs="Arial"/>
          <w:b/>
        </w:rPr>
        <w:t xml:space="preserve">zařazeno v odboru </w:t>
      </w:r>
      <w:r w:rsidR="00997735">
        <w:rPr>
          <w:rFonts w:ascii="Arial" w:hAnsi="Arial" w:cs="Arial"/>
          <w:b/>
        </w:rPr>
        <w:br/>
        <w:t>azylové a migrační politiky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102302FC"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97735" w:rsidRPr="00997735">
        <w:rPr>
          <w:rFonts w:ascii="Arial" w:hAnsi="Arial" w:cs="Arial"/>
          <w:b/>
          <w:i/>
        </w:rPr>
        <w:t xml:space="preserve">oddělení </w:t>
      </w:r>
      <w:r w:rsidR="009126D4" w:rsidRPr="009126D4">
        <w:rPr>
          <w:rFonts w:ascii="Arial" w:hAnsi="Arial" w:cs="Arial"/>
          <w:b/>
          <w:i/>
        </w:rPr>
        <w:t>pobytového správního řízení Praha</w:t>
      </w:r>
      <w:r w:rsidR="0080357B">
        <w:rPr>
          <w:rFonts w:ascii="Arial" w:hAnsi="Arial" w:cs="Arial"/>
          <w:b/>
          <w:i/>
        </w:rPr>
        <w:t xml:space="preserve"> II.</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bookmarkStart w:id="0" w:name="_GoBack"/>
      <w:bookmarkEnd w:id="0"/>
    </w:p>
    <w:p w14:paraId="4A149F66" w14:textId="77777777" w:rsidR="00C203C8" w:rsidRPr="00C203C8" w:rsidRDefault="00C203C8" w:rsidP="00704D5A">
      <w:pPr>
        <w:spacing w:after="0" w:line="360" w:lineRule="auto"/>
        <w:jc w:val="both"/>
        <w:rPr>
          <w:rFonts w:ascii="Arial" w:hAnsi="Arial" w:cs="Arial"/>
          <w:b/>
        </w:rPr>
      </w:pPr>
    </w:p>
    <w:p w14:paraId="47ABAD42" w14:textId="14ECA5E8"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w:t>
      </w:r>
      <w:r w:rsidR="00997735" w:rsidRPr="00997735">
        <w:rPr>
          <w:rFonts w:ascii="Arial" w:hAnsi="Arial" w:cs="Arial"/>
        </w:rPr>
        <w:t xml:space="preserve">oddělení </w:t>
      </w:r>
      <w:r w:rsidR="009126D4" w:rsidRPr="009126D4">
        <w:rPr>
          <w:rFonts w:ascii="Arial" w:hAnsi="Arial" w:cs="Arial"/>
        </w:rPr>
        <w:t>pobytového správního řízení Praha</w:t>
      </w:r>
      <w:r w:rsidR="005321A1">
        <w:rPr>
          <w:rFonts w:ascii="Arial" w:hAnsi="Arial" w:cs="Arial"/>
        </w:rPr>
        <w:t xml:space="preserve"> II.</w:t>
      </w:r>
      <w:r w:rsidR="009126D4" w:rsidRPr="009126D4">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v souladu se zákonem o státní službě, může zúčastnit státní zaměstnanec ve služebním poměru na dobu neurčitou, který vykonává službu na služebním místě ve stejných oborech služby, v jakých je služební místo představeného, které má být obsazeno (alespoň v jednom z níže uvedených oborů služby); ustanovení § 51 odst. 4 se použije obdobně. Splnění těchto předpokladů se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34E8B0C3" w14:textId="3A6C4F5A" w:rsidR="00332FA3" w:rsidRDefault="003F76A8" w:rsidP="00594462">
      <w:pPr>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9126D4" w:rsidRPr="009126D4">
        <w:rPr>
          <w:rFonts w:ascii="Arial" w:hAnsi="Arial" w:cs="Arial"/>
        </w:rPr>
        <w:t>vedoucího oddělení pobytového správního řízení Praha</w:t>
      </w:r>
      <w:r w:rsidR="005321A1">
        <w:rPr>
          <w:rFonts w:ascii="Arial" w:hAnsi="Arial" w:cs="Arial"/>
        </w:rPr>
        <w:t xml:space="preserve"> II.</w:t>
      </w:r>
      <w:r w:rsidR="009126D4" w:rsidRPr="009126D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321A1">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9126D4">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9126D4">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9126D4" w:rsidRPr="009126D4">
        <w:rPr>
          <w:rFonts w:ascii="Arial" w:eastAsia="Times New Roman" w:hAnsi="Arial" w:cs="Arial"/>
          <w:b/>
          <w:lang w:eastAsia="cs-CZ"/>
        </w:rPr>
        <w:t>29. legislativa a právní činnost</w:t>
      </w:r>
      <w:r w:rsidR="009126D4">
        <w:rPr>
          <w:rFonts w:ascii="Arial" w:eastAsia="Times New Roman" w:hAnsi="Arial" w:cs="Arial"/>
          <w:lang w:eastAsia="cs-CZ"/>
        </w:rPr>
        <w:t xml:space="preserve"> a </w:t>
      </w:r>
      <w:r w:rsidR="00997735">
        <w:rPr>
          <w:rFonts w:ascii="Arial" w:eastAsia="Times New Roman" w:hAnsi="Arial" w:cs="Arial"/>
          <w:b/>
          <w:lang w:eastAsia="cs-CZ"/>
        </w:rPr>
        <w:t xml:space="preserve">31. vnitřní pořádek </w:t>
      </w:r>
      <w:r w:rsidR="009126D4">
        <w:rPr>
          <w:rFonts w:ascii="Arial" w:eastAsia="Times New Roman" w:hAnsi="Arial" w:cs="Arial"/>
          <w:b/>
          <w:lang w:eastAsia="cs-CZ"/>
        </w:rPr>
        <w:br/>
      </w:r>
      <w:r w:rsidR="00997735">
        <w:rPr>
          <w:rFonts w:ascii="Arial" w:eastAsia="Times New Roman" w:hAnsi="Arial" w:cs="Arial"/>
          <w:b/>
          <w:lang w:eastAsia="cs-CZ"/>
        </w:rPr>
        <w:t>a bezpečnost státu</w:t>
      </w:r>
      <w:r w:rsidR="00670C42">
        <w:rPr>
          <w:rFonts w:ascii="Arial" w:eastAsia="Times New Roman" w:hAnsi="Arial" w:cs="Arial"/>
          <w:lang w:eastAsia="cs-CZ"/>
        </w:rPr>
        <w:t>.</w:t>
      </w:r>
      <w:r w:rsidR="00804362">
        <w:rPr>
          <w:rFonts w:ascii="Arial" w:eastAsia="Times New Roman" w:hAnsi="Arial" w:cs="Arial"/>
          <w:lang w:eastAsia="cs-CZ"/>
        </w:rPr>
        <w:t xml:space="preserve"> </w:t>
      </w:r>
    </w:p>
    <w:p w14:paraId="463BA29B" w14:textId="22E41E9E" w:rsidR="006714DB" w:rsidRPr="006714DB" w:rsidRDefault="00CF7B1F" w:rsidP="00056E80">
      <w:pPr>
        <w:pStyle w:val="Odstavecseseznamem"/>
        <w:spacing w:after="0"/>
        <w:ind w:left="0" w:firstLine="709"/>
        <w:contextualSpacing w:val="0"/>
        <w:jc w:val="both"/>
        <w:rPr>
          <w:rFonts w:ascii="Arial" w:eastAsia="Calibri" w:hAnsi="Arial" w:cs="Arial"/>
        </w:rPr>
      </w:pPr>
      <w:r w:rsidRPr="006714DB">
        <w:rPr>
          <w:rFonts w:ascii="Arial" w:eastAsia="Times New Roman" w:hAnsi="Arial" w:cs="Arial"/>
          <w:lang w:eastAsia="cs-CZ"/>
        </w:rPr>
        <w:t>Výkon služby zahrnuje především</w:t>
      </w:r>
      <w:r>
        <w:rPr>
          <w:rFonts w:ascii="Arial" w:eastAsia="Times New Roman" w:hAnsi="Arial" w:cs="Arial"/>
          <w:lang w:eastAsia="cs-CZ"/>
        </w:rPr>
        <w:t xml:space="preserve">: </w:t>
      </w:r>
      <w:r w:rsidR="005321A1">
        <w:rPr>
          <w:rFonts w:ascii="Arial" w:eastAsia="Calibri" w:hAnsi="Arial" w:cs="Arial"/>
        </w:rPr>
        <w:t>koordinaci a metodické usměrňování migrační politiky včetně integrační politiky vůči cizincům a dále vytváření metodiky v oblasti správních činností pobytových agend</w:t>
      </w:r>
      <w:r w:rsidR="006714DB" w:rsidRPr="006714DB">
        <w:rPr>
          <w:rFonts w:ascii="Arial" w:eastAsia="Calibri" w:hAnsi="Arial" w:cs="Arial"/>
        </w:rPr>
        <w:t>.</w:t>
      </w:r>
    </w:p>
    <w:p w14:paraId="5B97FC0B" w14:textId="094BF048" w:rsidR="00CF7B1F" w:rsidRDefault="00CF7B1F" w:rsidP="006714DB">
      <w:pPr>
        <w:widowControl w:val="0"/>
        <w:autoSpaceDE w:val="0"/>
        <w:autoSpaceDN w:val="0"/>
        <w:adjustRightInd w:val="0"/>
        <w:spacing w:after="0"/>
        <w:ind w:firstLine="708"/>
        <w:jc w:val="both"/>
        <w:rPr>
          <w:rFonts w:ascii="Arial" w:eastAsia="Times New Roman" w:hAnsi="Arial" w:cs="Arial"/>
          <w:lang w:eastAsia="cs-CZ"/>
        </w:rPr>
      </w:pPr>
    </w:p>
    <w:p w14:paraId="45E703D1" w14:textId="2E812D24" w:rsidR="005321A1" w:rsidRDefault="005321A1" w:rsidP="005321A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Na </w:t>
      </w:r>
      <w:r w:rsidRPr="00997735">
        <w:rPr>
          <w:rFonts w:ascii="Arial" w:eastAsia="Times New Roman" w:hAnsi="Arial" w:cs="Arial"/>
          <w:lang w:eastAsia="cs-CZ"/>
        </w:rPr>
        <w:t xml:space="preserve">základě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č. </w:t>
      </w:r>
      <w:r>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Pr="00477214">
        <w:rPr>
          <w:rFonts w:ascii="Arial" w:eastAsia="Times New Roman" w:hAnsi="Arial" w:cs="Arial"/>
          <w:lang w:eastAsia="cs-CZ"/>
        </w:rPr>
        <w:t>ve znění společného služebního předpisu náměstka min</w:t>
      </w:r>
      <w:r>
        <w:rPr>
          <w:rFonts w:ascii="Arial" w:eastAsia="Times New Roman" w:hAnsi="Arial" w:cs="Arial"/>
          <w:lang w:eastAsia="cs-CZ"/>
        </w:rPr>
        <w:t xml:space="preserve">istra vnitra pro státní službu </w:t>
      </w:r>
      <w:r w:rsidRPr="00477214">
        <w:rPr>
          <w:rFonts w:ascii="Arial" w:eastAsia="Times New Roman" w:hAnsi="Arial" w:cs="Arial"/>
          <w:lang w:eastAsia="cs-CZ"/>
        </w:rPr>
        <w:t>a státního tajemníka v Ministerstvu vnitra č. 1</w:t>
      </w:r>
      <w:r>
        <w:rPr>
          <w:rFonts w:ascii="Arial" w:eastAsia="Times New Roman" w:hAnsi="Arial" w:cs="Arial"/>
          <w:lang w:eastAsia="cs-CZ"/>
        </w:rPr>
        <w:t>2</w:t>
      </w:r>
      <w:r w:rsidRPr="00477214">
        <w:rPr>
          <w:rFonts w:ascii="Arial" w:eastAsia="Times New Roman" w:hAnsi="Arial" w:cs="Arial"/>
          <w:lang w:eastAsia="cs-CZ"/>
        </w:rPr>
        <w:t xml:space="preserve">/2016, kterým se mění společný služební předpis náměstka ministra vnitra pro státní službu a státního tajemníka v Ministerstvu vnitra č. </w:t>
      </w:r>
      <w:r>
        <w:rPr>
          <w:rFonts w:ascii="Arial" w:eastAsia="Times New Roman" w:hAnsi="Arial" w:cs="Arial"/>
          <w:lang w:eastAsia="cs-CZ"/>
        </w:rPr>
        <w:t>11</w:t>
      </w:r>
      <w:r w:rsidRPr="00477214">
        <w:rPr>
          <w:rFonts w:ascii="Arial" w:eastAsia="Times New Roman" w:hAnsi="Arial" w:cs="Arial"/>
          <w:lang w:eastAsia="cs-CZ"/>
        </w:rPr>
        <w:t xml:space="preserve">/2016, </w:t>
      </w:r>
      <w:r w:rsidRPr="00997735">
        <w:rPr>
          <w:rFonts w:ascii="Arial" w:eastAsia="Times New Roman" w:hAnsi="Arial" w:cs="Arial"/>
          <w:lang w:eastAsia="cs-CZ"/>
        </w:rPr>
        <w:t xml:space="preserve">stanoven na služebním místě </w:t>
      </w:r>
      <w:r w:rsidRPr="005321A1">
        <w:rPr>
          <w:rFonts w:ascii="Arial" w:eastAsia="Times New Roman" w:hAnsi="Arial" w:cs="Arial"/>
          <w:lang w:eastAsia="cs-CZ"/>
        </w:rPr>
        <w:t>vedoucího oddělení pobytového správního řízení Praha II.</w:t>
      </w:r>
      <w:r>
        <w:rPr>
          <w:rFonts w:ascii="Arial" w:eastAsia="Times New Roman" w:hAnsi="Arial" w:cs="Arial"/>
          <w:lang w:eastAsia="cs-CZ"/>
        </w:rPr>
        <w:t xml:space="preserve">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Pr="00274D41">
        <w:rPr>
          <w:rFonts w:ascii="Arial" w:eastAsia="Times New Roman" w:hAnsi="Arial" w:cs="Arial"/>
          <w:b/>
          <w:lang w:eastAsia="cs-CZ"/>
        </w:rPr>
        <w:t>Důvěrné</w:t>
      </w:r>
      <w:r w:rsidRPr="00997735">
        <w:rPr>
          <w:rFonts w:ascii="Arial" w:eastAsia="Times New Roman" w:hAnsi="Arial" w:cs="Arial"/>
          <w:lang w:eastAsia="cs-CZ"/>
        </w:rPr>
        <w:t>“.</w:t>
      </w:r>
    </w:p>
    <w:p w14:paraId="37D3849A" w14:textId="139E95D7"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339A8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77601656"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 xml:space="preserve">ve smyslu přílohy č. 1 k zákonu </w:t>
      </w:r>
      <w:r w:rsidR="00056E80">
        <w:rPr>
          <w:rFonts w:ascii="Arial" w:hAnsi="Arial" w:cs="Arial"/>
        </w:rPr>
        <w:t>o státní službě</w:t>
      </w:r>
      <w:r w:rsidRPr="0092728B">
        <w:rPr>
          <w:rFonts w:ascii="Arial" w:hAnsi="Arial" w:cs="Arial"/>
        </w:rPr>
        <w:t xml:space="preserve"> 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00056E80">
        <w:rPr>
          <w:rFonts w:ascii="Arial" w:hAnsi="Arial" w:cs="Arial"/>
        </w:rPr>
        <w:t>před konáním</w:t>
      </w:r>
      <w:r w:rsidRPr="00C85CB9">
        <w:rPr>
          <w:rFonts w:ascii="Arial" w:hAnsi="Arial" w:cs="Arial"/>
        </w:rPr>
        <w:t xml:space="preserve"> pohovoru v rámci výběrového řízení, </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lastRenderedPageBreak/>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37CBF6A0" w14:textId="54074B22" w:rsidR="008178EB" w:rsidRPr="00091BC1" w:rsidRDefault="00091BC1" w:rsidP="00AC40A5">
      <w:pPr>
        <w:pStyle w:val="Odstavecseseznamem"/>
        <w:numPr>
          <w:ilvl w:val="0"/>
          <w:numId w:val="7"/>
        </w:numPr>
        <w:spacing w:after="0"/>
        <w:jc w:val="both"/>
        <w:rPr>
          <w:rFonts w:ascii="Arial" w:eastAsia="Times New Roman" w:hAnsi="Arial" w:cs="Arial"/>
          <w:lang w:eastAsia="cs-CZ"/>
        </w:rPr>
      </w:pPr>
      <w:r w:rsidRPr="00091BC1">
        <w:rPr>
          <w:rFonts w:ascii="Arial" w:eastAsia="Times New Roman" w:hAnsi="Arial" w:cs="Arial"/>
          <w:lang w:eastAsia="cs-CZ"/>
        </w:rPr>
        <w:t>Uchazeč předloží platné osvědčení podle zákona č. 412/2005 Sb., o ochraně utajovaných informací a o bezpečnostní způsobilosti, ve znění pozdějších předpisů, alespoň na stupeň utajení „</w:t>
      </w:r>
      <w:r w:rsidR="003677DD">
        <w:rPr>
          <w:rFonts w:ascii="Arial" w:eastAsia="Times New Roman" w:hAnsi="Arial" w:cs="Arial"/>
          <w:lang w:eastAsia="cs-CZ"/>
        </w:rPr>
        <w:t>Důvěrné</w:t>
      </w:r>
      <w:r w:rsidRPr="00091BC1">
        <w:rPr>
          <w:rFonts w:ascii="Arial" w:eastAsia="Times New Roman" w:hAnsi="Arial" w:cs="Arial"/>
          <w:lang w:eastAsia="cs-CZ"/>
        </w:rPr>
        <w:t xml:space="preserve">“. </w:t>
      </w:r>
      <w:r w:rsidR="00AC40A5" w:rsidRPr="00AC40A5">
        <w:rPr>
          <w:rFonts w:ascii="Arial" w:eastAsia="Times New Roman" w:hAnsi="Arial" w:cs="Arial"/>
          <w:lang w:eastAsia="cs-CZ"/>
        </w:rPr>
        <w:t>Splnění tohoto požadavku se dokládá kopií příslušného osvědčení přiloženého k žádosti. 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E6AE862" w:rsidR="00A7560C" w:rsidRDefault="00467FDC"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C3F977E" w:rsidR="00E030D6" w:rsidRPr="00FC5C12"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CE1C9F">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lastRenderedPageBreak/>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C9F49EC" w:rsidR="00DE6C6D" w:rsidRPr="005255EB"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056E80">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CAD9539" w:rsidR="00615751" w:rsidRPr="00806C37" w:rsidRDefault="005F05E3" w:rsidP="00482FB1">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53DA9" w:rsidRPr="00806C3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091BC1">
              <w:rPr>
                <w:rFonts w:ascii="Arial" w:eastAsia="Times New Roman" w:hAnsi="Arial" w:cs="Arial"/>
                <w:lang w:eastAsia="cs-CZ"/>
              </w:rPr>
              <w:t xml:space="preserve">Naplňování působnosti oddělení </w:t>
            </w:r>
            <w:r w:rsidR="00482FB1" w:rsidRPr="00482FB1">
              <w:rPr>
                <w:rFonts w:ascii="Arial" w:eastAsia="Times New Roman" w:hAnsi="Arial" w:cs="Arial"/>
                <w:lang w:eastAsia="cs-CZ"/>
              </w:rPr>
              <w:t>pobytového správního řízení Praha</w:t>
            </w:r>
            <w:r w:rsidR="005321A1">
              <w:rPr>
                <w:rFonts w:ascii="Arial" w:eastAsia="Times New Roman" w:hAnsi="Arial" w:cs="Arial"/>
                <w:lang w:eastAsia="cs-CZ"/>
              </w:rPr>
              <w:t xml:space="preserve"> II.</w:t>
            </w:r>
            <w:r w:rsidR="00482FB1" w:rsidRPr="00482FB1">
              <w:rPr>
                <w:rFonts w:ascii="Arial" w:eastAsia="Times New Roman" w:hAnsi="Arial" w:cs="Arial"/>
                <w:lang w:eastAsia="cs-CZ"/>
              </w:rPr>
              <w:t xml:space="preserve"> </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7E6E994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363AB">
        <w:rPr>
          <w:rFonts w:ascii="Arial" w:eastAsia="Times New Roman" w:hAnsi="Arial" w:cs="Arial"/>
          <w:b/>
          <w:lang w:eastAsia="cs-CZ"/>
        </w:rPr>
        <w:t>1</w:t>
      </w:r>
      <w:r w:rsidR="005321A1">
        <w:rPr>
          <w:rFonts w:ascii="Arial" w:eastAsia="Times New Roman" w:hAnsi="Arial" w:cs="Arial"/>
          <w:b/>
          <w:lang w:eastAsia="cs-CZ"/>
        </w:rPr>
        <w:t>9</w:t>
      </w:r>
      <w:r w:rsidR="0053752D" w:rsidRPr="00620414">
        <w:rPr>
          <w:rFonts w:ascii="Arial" w:eastAsia="Times New Roman" w:hAnsi="Arial" w:cs="Arial"/>
          <w:b/>
          <w:lang w:eastAsia="cs-CZ"/>
        </w:rPr>
        <w:t xml:space="preserve">. </w:t>
      </w:r>
      <w:r w:rsidR="005321A1">
        <w:rPr>
          <w:rFonts w:ascii="Arial" w:eastAsia="Times New Roman" w:hAnsi="Arial" w:cs="Arial"/>
          <w:b/>
          <w:lang w:eastAsia="cs-CZ"/>
        </w:rPr>
        <w:t>4</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73FAD06E"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91BC1" w:rsidRPr="00091BC1">
        <w:rPr>
          <w:rFonts w:ascii="Arial" w:hAnsi="Arial" w:cs="Arial"/>
        </w:rPr>
        <w:t xml:space="preserve">oddělení </w:t>
      </w:r>
      <w:r w:rsidR="00482FB1" w:rsidRPr="00482FB1">
        <w:rPr>
          <w:rFonts w:ascii="Arial" w:hAnsi="Arial" w:cs="Arial"/>
        </w:rPr>
        <w:t>pobytového správního řízení Praha</w:t>
      </w:r>
      <w:r w:rsidR="005321A1">
        <w:rPr>
          <w:rFonts w:ascii="Arial" w:hAnsi="Arial" w:cs="Arial"/>
        </w:rPr>
        <w:t xml:space="preserve"> II.</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76D7BCCA"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0D21A3">
        <w:rPr>
          <w:rFonts w:ascii="Arial" w:eastAsia="Times New Roman" w:hAnsi="Arial" w:cs="Arial"/>
          <w:lang w:eastAsia="cs-CZ"/>
        </w:rPr>
        <w:t>květen</w:t>
      </w:r>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E5E332" w14:textId="77777777" w:rsidR="002B2A48" w:rsidRDefault="002B2A48">
      <w:pPr>
        <w:spacing w:after="0" w:line="240" w:lineRule="auto"/>
      </w:pPr>
      <w:r>
        <w:separator/>
      </w:r>
    </w:p>
  </w:endnote>
  <w:endnote w:type="continuationSeparator" w:id="0">
    <w:p w14:paraId="46EF6D8D" w14:textId="77777777" w:rsidR="002B2A48" w:rsidRDefault="002B2A48">
      <w:pPr>
        <w:spacing w:after="0" w:line="240" w:lineRule="auto"/>
      </w:pPr>
      <w:r>
        <w:continuationSeparator/>
      </w:r>
    </w:p>
  </w:endnote>
  <w:endnote w:type="continuationNotice" w:id="1">
    <w:p w14:paraId="4A55B008" w14:textId="77777777" w:rsidR="002B2A48" w:rsidRDefault="002B2A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80357B">
          <w:rPr>
            <w:noProof/>
          </w:rPr>
          <w:t>4</w:t>
        </w:r>
        <w:r>
          <w:fldChar w:fldCharType="end"/>
        </w:r>
      </w:p>
    </w:sdtContent>
  </w:sdt>
  <w:p w14:paraId="52375868" w14:textId="77777777" w:rsidR="001873E3" w:rsidRDefault="002B2A4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745332" w14:textId="77777777" w:rsidR="002B2A48" w:rsidRDefault="002B2A48">
      <w:pPr>
        <w:spacing w:after="0" w:line="240" w:lineRule="auto"/>
      </w:pPr>
      <w:r>
        <w:separator/>
      </w:r>
    </w:p>
  </w:footnote>
  <w:footnote w:type="continuationSeparator" w:id="0">
    <w:p w14:paraId="192563A1" w14:textId="77777777" w:rsidR="002B2A48" w:rsidRDefault="002B2A48">
      <w:pPr>
        <w:spacing w:after="0" w:line="240" w:lineRule="auto"/>
      </w:pPr>
      <w:r>
        <w:continuationSeparator/>
      </w:r>
    </w:p>
  </w:footnote>
  <w:footnote w:type="continuationNotice" w:id="1">
    <w:p w14:paraId="277B1331" w14:textId="77777777" w:rsidR="002B2A48" w:rsidRDefault="002B2A48">
      <w:pPr>
        <w:spacing w:after="0" w:line="240" w:lineRule="auto"/>
      </w:pPr>
    </w:p>
  </w:footnote>
  <w:footnote w:id="2">
    <w:p w14:paraId="680E6BEF" w14:textId="3106A26A" w:rsidR="00594462" w:rsidRDefault="00594462" w:rsidP="00594462">
      <w:pPr>
        <w:pStyle w:val="Textpoznpodarou"/>
        <w:jc w:val="both"/>
      </w:pPr>
      <w:r>
        <w:rPr>
          <w:rStyle w:val="Znakapoznpodarou"/>
        </w:rPr>
        <w:footnoteRef/>
      </w:r>
      <w:r>
        <w:t xml:space="preserve"> </w:t>
      </w:r>
      <w:r w:rsidRPr="00AD0599">
        <w:rPr>
          <w:rFonts w:ascii="Arial" w:hAnsi="Arial" w:cs="Arial"/>
          <w:sz w:val="18"/>
          <w:szCs w:val="18"/>
        </w:rPr>
        <w:t>Výběrového řízení se může zúčastnit rovněž dosavadní zaměstnanec podle § 190 odst. 1</w:t>
      </w:r>
      <w:r w:rsidR="00892DAC">
        <w:rPr>
          <w:rFonts w:ascii="Arial" w:hAnsi="Arial" w:cs="Arial"/>
          <w:sz w:val="18"/>
          <w:szCs w:val="18"/>
        </w:rPr>
        <w:t xml:space="preserve"> v souladu s § 194 </w:t>
      </w:r>
      <w:proofErr w:type="gramStart"/>
      <w:r w:rsidR="00892DAC">
        <w:rPr>
          <w:rFonts w:ascii="Arial" w:hAnsi="Arial" w:cs="Arial"/>
          <w:sz w:val="18"/>
          <w:szCs w:val="18"/>
        </w:rPr>
        <w:t>odst.1</w:t>
      </w:r>
      <w:r w:rsidRPr="00AD0599">
        <w:rPr>
          <w:rFonts w:ascii="Arial" w:hAnsi="Arial" w:cs="Arial"/>
          <w:sz w:val="18"/>
          <w:szCs w:val="18"/>
        </w:rPr>
        <w:t>, který</w:t>
      </w:r>
      <w:proofErr w:type="gramEnd"/>
      <w:r w:rsidRPr="00AD0599">
        <w:rPr>
          <w:rFonts w:ascii="Arial" w:hAnsi="Arial" w:cs="Arial"/>
          <w:sz w:val="18"/>
          <w:szCs w:val="18"/>
        </w:rPr>
        <w:t xml:space="preserve"> vykonává činnosti na služebním místě, které je charakterizováno uvedenými obory </w:t>
      </w:r>
      <w:r>
        <w:rPr>
          <w:rFonts w:ascii="Arial" w:hAnsi="Arial" w:cs="Arial"/>
          <w:sz w:val="18"/>
          <w:szCs w:val="18"/>
        </w:rPr>
        <w:t xml:space="preserve">služby </w:t>
      </w:r>
      <w:r w:rsidRPr="00AD0599">
        <w:rPr>
          <w:rFonts w:ascii="Arial" w:hAnsi="Arial" w:cs="Arial"/>
          <w:sz w:val="18"/>
          <w:szCs w:val="18"/>
        </w:rPr>
        <w:t>(alespoň jedním z nich)</w:t>
      </w:r>
      <w:r>
        <w:rPr>
          <w:rFonts w:ascii="Arial" w:hAnsi="Arial" w:cs="Arial"/>
          <w:sz w:val="18"/>
          <w:szCs w:val="18"/>
        </w:rPr>
        <w:t xml:space="preserve"> a který</w:t>
      </w:r>
      <w:r w:rsidRPr="00AD0599">
        <w:rPr>
          <w:rFonts w:ascii="Arial" w:hAnsi="Arial" w:cs="Arial"/>
          <w:sz w:val="18"/>
          <w:szCs w:val="18"/>
        </w:rPr>
        <w:t xml:space="preserve"> byl ke dni </w:t>
      </w:r>
      <w:r w:rsidR="006026FC">
        <w:rPr>
          <w:rFonts w:ascii="Arial" w:hAnsi="Arial" w:cs="Arial"/>
          <w:sz w:val="18"/>
          <w:szCs w:val="18"/>
        </w:rPr>
        <w:t>2</w:t>
      </w:r>
      <w:r w:rsidRPr="00AD0599">
        <w:rPr>
          <w:rFonts w:ascii="Arial" w:hAnsi="Arial" w:cs="Arial"/>
          <w:sz w:val="18"/>
          <w:szCs w:val="18"/>
        </w:rPr>
        <w:t xml:space="preserve">. </w:t>
      </w:r>
      <w:r w:rsidR="006026FC">
        <w:rPr>
          <w:rFonts w:ascii="Arial" w:hAnsi="Arial" w:cs="Arial"/>
          <w:sz w:val="18"/>
          <w:szCs w:val="18"/>
        </w:rPr>
        <w:t>března</w:t>
      </w:r>
      <w:r w:rsidRPr="00AD0599">
        <w:rPr>
          <w:rFonts w:ascii="Arial" w:hAnsi="Arial" w:cs="Arial"/>
          <w:sz w:val="18"/>
          <w:szCs w:val="18"/>
        </w:rPr>
        <w:t xml:space="preserve"> 201</w:t>
      </w:r>
      <w:r w:rsidR="00892DAC">
        <w:rPr>
          <w:rFonts w:ascii="Arial" w:hAnsi="Arial" w:cs="Arial"/>
          <w:sz w:val="18"/>
          <w:szCs w:val="18"/>
        </w:rPr>
        <w:t>6</w:t>
      </w:r>
      <w:r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850FF0">
        <w:rPr>
          <w:rFonts w:ascii="Arial" w:hAnsi="Arial" w:cs="Arial"/>
          <w:sz w:val="18"/>
          <w:szCs w:val="18"/>
        </w:rPr>
        <w:t>.</w:t>
      </w:r>
    </w:p>
  </w:footnote>
  <w:footnote w:id="3">
    <w:p w14:paraId="1C81DE9C" w14:textId="54967826"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 zaměstnance podle</w:t>
      </w:r>
      <w:r w:rsidR="00892DAC" w:rsidRPr="00892DAC">
        <w:rPr>
          <w:rFonts w:ascii="Arial" w:hAnsi="Arial" w:cs="Arial"/>
          <w:sz w:val="18"/>
          <w:szCs w:val="18"/>
        </w:rPr>
        <w:t xml:space="preserve"> § 190 odst. 1 v souladu s § 194 </w:t>
      </w:r>
      <w:proofErr w:type="gramStart"/>
      <w:r w:rsidR="00892DAC" w:rsidRPr="00892DAC">
        <w:rPr>
          <w:rFonts w:ascii="Arial" w:hAnsi="Arial" w:cs="Arial"/>
          <w:sz w:val="18"/>
          <w:szCs w:val="18"/>
        </w:rPr>
        <w:t>odst.1, který</w:t>
      </w:r>
      <w:proofErr w:type="gramEnd"/>
      <w:r w:rsidR="00892DAC" w:rsidRPr="00892DAC">
        <w:rPr>
          <w:rFonts w:ascii="Arial" w:hAnsi="Arial" w:cs="Arial"/>
          <w:sz w:val="18"/>
          <w:szCs w:val="18"/>
        </w:rPr>
        <w:t xml:space="preserve"> vykonává činnosti na služebním místě, které je charakterizováno uvedenými obory služby (alespoň jedním z nich) a který byl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5AE692BE"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w:t>
      </w:r>
    </w:p>
  </w:footnote>
  <w:footnote w:id="5">
    <w:p w14:paraId="12B3C2E7" w14:textId="77777777"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56E80"/>
    <w:rsid w:val="000664EE"/>
    <w:rsid w:val="0006697C"/>
    <w:rsid w:val="00067C42"/>
    <w:rsid w:val="00083CEC"/>
    <w:rsid w:val="000919E7"/>
    <w:rsid w:val="00091BC1"/>
    <w:rsid w:val="000949C6"/>
    <w:rsid w:val="000A006F"/>
    <w:rsid w:val="000A4E3F"/>
    <w:rsid w:val="000A7A16"/>
    <w:rsid w:val="000B3C94"/>
    <w:rsid w:val="000B54E7"/>
    <w:rsid w:val="000B6682"/>
    <w:rsid w:val="000D21A3"/>
    <w:rsid w:val="000E435D"/>
    <w:rsid w:val="000E609D"/>
    <w:rsid w:val="00100559"/>
    <w:rsid w:val="00100E49"/>
    <w:rsid w:val="00100F78"/>
    <w:rsid w:val="00102E94"/>
    <w:rsid w:val="00104029"/>
    <w:rsid w:val="00113AF0"/>
    <w:rsid w:val="00114DAD"/>
    <w:rsid w:val="001151DA"/>
    <w:rsid w:val="001373AB"/>
    <w:rsid w:val="00155791"/>
    <w:rsid w:val="00181E17"/>
    <w:rsid w:val="00191B93"/>
    <w:rsid w:val="001A06B3"/>
    <w:rsid w:val="001B076D"/>
    <w:rsid w:val="001B7F42"/>
    <w:rsid w:val="001C021C"/>
    <w:rsid w:val="001C1C73"/>
    <w:rsid w:val="001C6D73"/>
    <w:rsid w:val="001C7DEB"/>
    <w:rsid w:val="001D7427"/>
    <w:rsid w:val="00200215"/>
    <w:rsid w:val="002053EC"/>
    <w:rsid w:val="00205C41"/>
    <w:rsid w:val="0021633F"/>
    <w:rsid w:val="00253DA9"/>
    <w:rsid w:val="00264DA8"/>
    <w:rsid w:val="00274B87"/>
    <w:rsid w:val="0027520D"/>
    <w:rsid w:val="00277F40"/>
    <w:rsid w:val="002859CA"/>
    <w:rsid w:val="00286C61"/>
    <w:rsid w:val="00294401"/>
    <w:rsid w:val="002953EB"/>
    <w:rsid w:val="002A1EDC"/>
    <w:rsid w:val="002A37FB"/>
    <w:rsid w:val="002A3923"/>
    <w:rsid w:val="002A4568"/>
    <w:rsid w:val="002B2A4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33332"/>
    <w:rsid w:val="00340BA0"/>
    <w:rsid w:val="00352B7F"/>
    <w:rsid w:val="003574E5"/>
    <w:rsid w:val="00361C02"/>
    <w:rsid w:val="00363F43"/>
    <w:rsid w:val="003677DD"/>
    <w:rsid w:val="00367C2F"/>
    <w:rsid w:val="003811BA"/>
    <w:rsid w:val="00396FC6"/>
    <w:rsid w:val="003A01FC"/>
    <w:rsid w:val="003A5572"/>
    <w:rsid w:val="003B54A8"/>
    <w:rsid w:val="003C7326"/>
    <w:rsid w:val="003D157F"/>
    <w:rsid w:val="003D2339"/>
    <w:rsid w:val="003D2ADC"/>
    <w:rsid w:val="003D3824"/>
    <w:rsid w:val="003D525C"/>
    <w:rsid w:val="003D621B"/>
    <w:rsid w:val="003F5FAD"/>
    <w:rsid w:val="003F76A8"/>
    <w:rsid w:val="004014AD"/>
    <w:rsid w:val="0042547B"/>
    <w:rsid w:val="00435F1B"/>
    <w:rsid w:val="0044301A"/>
    <w:rsid w:val="004640A8"/>
    <w:rsid w:val="00467FDC"/>
    <w:rsid w:val="00473BAD"/>
    <w:rsid w:val="004823C3"/>
    <w:rsid w:val="00482FB1"/>
    <w:rsid w:val="004A0D1A"/>
    <w:rsid w:val="004A5A6F"/>
    <w:rsid w:val="004B32E4"/>
    <w:rsid w:val="004B3A2C"/>
    <w:rsid w:val="004B3C2A"/>
    <w:rsid w:val="004B4D56"/>
    <w:rsid w:val="004D6AA1"/>
    <w:rsid w:val="004D75ED"/>
    <w:rsid w:val="004E1292"/>
    <w:rsid w:val="004E728B"/>
    <w:rsid w:val="004F1BBB"/>
    <w:rsid w:val="004F21B3"/>
    <w:rsid w:val="004F3DA3"/>
    <w:rsid w:val="005012C5"/>
    <w:rsid w:val="00504978"/>
    <w:rsid w:val="00504BF3"/>
    <w:rsid w:val="00505F95"/>
    <w:rsid w:val="00507B8A"/>
    <w:rsid w:val="005255EB"/>
    <w:rsid w:val="005321A1"/>
    <w:rsid w:val="0053752D"/>
    <w:rsid w:val="00544F02"/>
    <w:rsid w:val="00550077"/>
    <w:rsid w:val="00550F9F"/>
    <w:rsid w:val="0058231B"/>
    <w:rsid w:val="00592C4C"/>
    <w:rsid w:val="00593908"/>
    <w:rsid w:val="00594462"/>
    <w:rsid w:val="00594A84"/>
    <w:rsid w:val="0059556A"/>
    <w:rsid w:val="00595F71"/>
    <w:rsid w:val="005C4C1F"/>
    <w:rsid w:val="005C6856"/>
    <w:rsid w:val="005D6FD5"/>
    <w:rsid w:val="005E6945"/>
    <w:rsid w:val="005F05E3"/>
    <w:rsid w:val="005F075D"/>
    <w:rsid w:val="006026FC"/>
    <w:rsid w:val="0061057D"/>
    <w:rsid w:val="00615751"/>
    <w:rsid w:val="006174FD"/>
    <w:rsid w:val="00620414"/>
    <w:rsid w:val="0063664E"/>
    <w:rsid w:val="0065000E"/>
    <w:rsid w:val="006512C3"/>
    <w:rsid w:val="00657B6F"/>
    <w:rsid w:val="00670936"/>
    <w:rsid w:val="00670C42"/>
    <w:rsid w:val="006714DB"/>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72061"/>
    <w:rsid w:val="0077394F"/>
    <w:rsid w:val="00786EDA"/>
    <w:rsid w:val="007A3CFD"/>
    <w:rsid w:val="007A4C14"/>
    <w:rsid w:val="007A62EF"/>
    <w:rsid w:val="007B3528"/>
    <w:rsid w:val="007B3B40"/>
    <w:rsid w:val="007B58C3"/>
    <w:rsid w:val="007D456E"/>
    <w:rsid w:val="007E4C34"/>
    <w:rsid w:val="007F3022"/>
    <w:rsid w:val="0080357B"/>
    <w:rsid w:val="0080433B"/>
    <w:rsid w:val="00804362"/>
    <w:rsid w:val="00806036"/>
    <w:rsid w:val="00806C37"/>
    <w:rsid w:val="00812659"/>
    <w:rsid w:val="00816D4C"/>
    <w:rsid w:val="008178EB"/>
    <w:rsid w:val="00821DA7"/>
    <w:rsid w:val="00824DF1"/>
    <w:rsid w:val="00850FF0"/>
    <w:rsid w:val="008525C9"/>
    <w:rsid w:val="00853F34"/>
    <w:rsid w:val="00873F2A"/>
    <w:rsid w:val="00884908"/>
    <w:rsid w:val="00890E5B"/>
    <w:rsid w:val="00892DAC"/>
    <w:rsid w:val="008A101D"/>
    <w:rsid w:val="008A658E"/>
    <w:rsid w:val="008B01DB"/>
    <w:rsid w:val="008B0BC6"/>
    <w:rsid w:val="008B4C7C"/>
    <w:rsid w:val="008C0646"/>
    <w:rsid w:val="008D7E1B"/>
    <w:rsid w:val="008E0F9B"/>
    <w:rsid w:val="008F341F"/>
    <w:rsid w:val="008F50ED"/>
    <w:rsid w:val="009126D4"/>
    <w:rsid w:val="0092007C"/>
    <w:rsid w:val="0092675E"/>
    <w:rsid w:val="00932E63"/>
    <w:rsid w:val="0096457C"/>
    <w:rsid w:val="00967FD6"/>
    <w:rsid w:val="009702DD"/>
    <w:rsid w:val="00972E3A"/>
    <w:rsid w:val="00975E6D"/>
    <w:rsid w:val="009802F3"/>
    <w:rsid w:val="00984B03"/>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A7AF1"/>
    <w:rsid w:val="00AC40A5"/>
    <w:rsid w:val="00AC47E6"/>
    <w:rsid w:val="00AD49D1"/>
    <w:rsid w:val="00AD5A25"/>
    <w:rsid w:val="00AE1CEC"/>
    <w:rsid w:val="00AF01CC"/>
    <w:rsid w:val="00AF2E22"/>
    <w:rsid w:val="00AF48F5"/>
    <w:rsid w:val="00AF50CC"/>
    <w:rsid w:val="00B1614C"/>
    <w:rsid w:val="00B23FC8"/>
    <w:rsid w:val="00B2453D"/>
    <w:rsid w:val="00B403C1"/>
    <w:rsid w:val="00B40F0C"/>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3EA0"/>
    <w:rsid w:val="00C829F2"/>
    <w:rsid w:val="00CA5F91"/>
    <w:rsid w:val="00CB2603"/>
    <w:rsid w:val="00CE1C9F"/>
    <w:rsid w:val="00CE6DAF"/>
    <w:rsid w:val="00CF7B1F"/>
    <w:rsid w:val="00D10C43"/>
    <w:rsid w:val="00D26567"/>
    <w:rsid w:val="00D3029B"/>
    <w:rsid w:val="00D31D5F"/>
    <w:rsid w:val="00D33709"/>
    <w:rsid w:val="00D35CB7"/>
    <w:rsid w:val="00D722B9"/>
    <w:rsid w:val="00D91015"/>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715A"/>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417A6-4CEE-4A5C-8EA2-A34765BD9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4</Pages>
  <Words>1343</Words>
  <Characters>7928</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47</cp:revision>
  <cp:lastPrinted>2016-04-04T12:51:00Z</cp:lastPrinted>
  <dcterms:created xsi:type="dcterms:W3CDTF">2015-08-12T12:26:00Z</dcterms:created>
  <dcterms:modified xsi:type="dcterms:W3CDTF">2016-04-04T12:51:00Z</dcterms:modified>
</cp:coreProperties>
</file>