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5390"/>
      </w:tblGrid>
      <w:tr w:rsidR="0003695F" w:rsidTr="005949B2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8A3CEB" w:rsidRPr="007E1E0D" w:rsidTr="008A3CEB">
              <w:trPr>
                <w:trHeight w:val="464"/>
              </w:trPr>
              <w:tc>
                <w:tcPr>
                  <w:tcW w:w="0" w:type="auto"/>
                </w:tcPr>
                <w:p w:rsidR="008A3CEB" w:rsidRPr="007E1E0D" w:rsidRDefault="008A3CEB" w:rsidP="008A3CE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VY1HM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MVCRX04VY1HM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8A3CEB" w:rsidRPr="007E1E0D" w:rsidRDefault="008A3CEB" w:rsidP="008A3CE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8A3CEB" w:rsidRPr="007E1E0D" w:rsidTr="008A3CEB">
              <w:trPr>
                <w:trHeight w:val="114"/>
              </w:trPr>
              <w:tc>
                <w:tcPr>
                  <w:tcW w:w="0" w:type="auto"/>
                </w:tcPr>
                <w:p w:rsidR="008A3CEB" w:rsidRPr="007E1E0D" w:rsidRDefault="008A3CEB" w:rsidP="008A3CE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VY1HM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MVCRX04VY1HM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8A3CEB" w:rsidRPr="007E1E0D" w:rsidRDefault="008A3CEB" w:rsidP="008A3CE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8A3CEB" w:rsidRPr="007E1E0D" w:rsidTr="008A3CEB">
              <w:trPr>
                <w:trHeight w:val="122"/>
              </w:trPr>
              <w:tc>
                <w:tcPr>
                  <w:tcW w:w="0" w:type="auto"/>
                </w:tcPr>
                <w:p w:rsidR="008A3CEB" w:rsidRPr="007E1E0D" w:rsidRDefault="008A3CEB" w:rsidP="008A3CE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8A3CEB" w:rsidRPr="007E1E0D" w:rsidRDefault="008A3CEB" w:rsidP="008A3CE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3695F" w:rsidRDefault="0003695F" w:rsidP="0003695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03695F" w:rsidTr="005949B2">
        <w:trPr>
          <w:trHeight w:val="114"/>
        </w:trPr>
        <w:tc>
          <w:tcPr>
            <w:tcW w:w="0" w:type="auto"/>
          </w:tcPr>
          <w:p w:rsidR="0003695F" w:rsidRDefault="0003695F" w:rsidP="0003695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695F" w:rsidTr="005949B2">
        <w:trPr>
          <w:trHeight w:val="122"/>
        </w:trPr>
        <w:tc>
          <w:tcPr>
            <w:tcW w:w="0" w:type="auto"/>
          </w:tcPr>
          <w:p w:rsidR="0003695F" w:rsidRDefault="0003695F" w:rsidP="0003695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B34B95" w:rsidRDefault="00B34B95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C7D0C">
        <w:rPr>
          <w:rFonts w:ascii="Arial" w:hAnsi="Arial" w:cs="Arial"/>
          <w:b/>
          <w:sz w:val="24"/>
          <w:szCs w:val="24"/>
        </w:rPr>
        <w:t>odborný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C7D0C">
        <w:rPr>
          <w:rFonts w:ascii="Arial" w:hAnsi="Arial" w:cs="Arial"/>
          <w:b/>
          <w:sz w:val="24"/>
          <w:szCs w:val="24"/>
        </w:rPr>
        <w:t xml:space="preserve">pobytu cizinců </w:t>
      </w:r>
      <w:r w:rsidR="006B5BC7">
        <w:rPr>
          <w:rFonts w:ascii="Arial" w:hAnsi="Arial" w:cs="Arial"/>
          <w:b/>
          <w:sz w:val="24"/>
          <w:szCs w:val="24"/>
        </w:rPr>
        <w:t xml:space="preserve">Karlovarský </w:t>
      </w:r>
      <w:r w:rsidR="002C7D0C">
        <w:rPr>
          <w:rFonts w:ascii="Arial" w:hAnsi="Arial" w:cs="Arial"/>
          <w:b/>
          <w:sz w:val="24"/>
          <w:szCs w:val="24"/>
        </w:rPr>
        <w:t>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966C2D">
        <w:rPr>
          <w:rFonts w:ascii="Arial" w:hAnsi="Arial" w:cs="Arial"/>
        </w:rPr>
        <w:t>.</w:t>
      </w:r>
      <w:proofErr w:type="gramEnd"/>
      <w:r w:rsidR="00F94ECD" w:rsidRPr="00966C2D">
        <w:rPr>
          <w:rFonts w:ascii="Arial" w:hAnsi="Arial" w:cs="Arial"/>
        </w:rPr>
        <w:t>:</w:t>
      </w:r>
      <w:r w:rsidR="00276ED4" w:rsidRPr="00966C2D">
        <w:rPr>
          <w:rFonts w:ascii="Arial" w:hAnsi="Arial" w:cs="Arial"/>
        </w:rPr>
        <w:t xml:space="preserve"> </w:t>
      </w:r>
      <w:r w:rsidR="009D16A9" w:rsidRPr="008A3CEB">
        <w:rPr>
          <w:rFonts w:ascii="Arial" w:hAnsi="Arial" w:cs="Arial"/>
        </w:rPr>
        <w:t>MV-</w:t>
      </w:r>
      <w:r w:rsidR="008A3CEB" w:rsidRPr="008A3CEB">
        <w:rPr>
          <w:rFonts w:ascii="Arial" w:hAnsi="Arial" w:cs="Arial"/>
        </w:rPr>
        <w:t>30005</w:t>
      </w:r>
      <w:r w:rsidR="00AB7FFE" w:rsidRPr="008A3CEB">
        <w:rPr>
          <w:rFonts w:ascii="Arial" w:hAnsi="Arial" w:cs="Arial"/>
        </w:rPr>
        <w:t>-</w:t>
      </w:r>
      <w:r w:rsidR="00635249" w:rsidRPr="008A3CEB">
        <w:rPr>
          <w:rFonts w:ascii="Arial" w:hAnsi="Arial" w:cs="Arial"/>
        </w:rPr>
        <w:t>3</w:t>
      </w:r>
      <w:r w:rsidR="00B02CD2" w:rsidRPr="008A3CEB">
        <w:rPr>
          <w:rFonts w:ascii="Arial" w:hAnsi="Arial" w:cs="Arial"/>
        </w:rPr>
        <w:t>/</w:t>
      </w:r>
      <w:r w:rsidR="005949B2" w:rsidRPr="008A3CEB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47FBF">
        <w:rPr>
          <w:rFonts w:ascii="Arial" w:hAnsi="Arial" w:cs="Arial"/>
        </w:rPr>
        <w:t>14. února</w:t>
      </w:r>
      <w:r w:rsidR="007D5CC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C7D0C">
        <w:rPr>
          <w:rFonts w:ascii="Arial" w:hAnsi="Arial" w:cs="Arial"/>
          <w:b/>
        </w:rPr>
        <w:t>odborného referenta</w:t>
      </w:r>
      <w:r w:rsidR="007D5CC8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2C7D0C">
        <w:rPr>
          <w:rFonts w:ascii="Arial" w:hAnsi="Arial" w:cs="Arial"/>
          <w:b/>
        </w:rPr>
        <w:t xml:space="preserve">pobytu cizinců </w:t>
      </w:r>
      <w:r w:rsidR="006B5BC7">
        <w:rPr>
          <w:rFonts w:ascii="Arial" w:hAnsi="Arial" w:cs="Arial"/>
          <w:b/>
        </w:rPr>
        <w:t>Karlovarský</w:t>
      </w:r>
      <w:r w:rsidR="002C7D0C">
        <w:rPr>
          <w:rFonts w:ascii="Arial" w:hAnsi="Arial" w:cs="Arial"/>
          <w:b/>
        </w:rPr>
        <w:t xml:space="preserve">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47FBF">
        <w:rPr>
          <w:rFonts w:ascii="Arial" w:hAnsi="Arial" w:cs="Arial"/>
          <w:b/>
        </w:rPr>
        <w:t>30303006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6B5BC7">
        <w:rPr>
          <w:rFonts w:ascii="Arial" w:hAnsi="Arial" w:cs="Arial"/>
          <w:b/>
        </w:rPr>
        <w:t>Karlovy vary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47FBF">
        <w:rPr>
          <w:rFonts w:ascii="Arial" w:hAnsi="Arial" w:cs="Arial"/>
          <w:b/>
        </w:rPr>
        <w:t>neurčitou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8A3CEB">
        <w:rPr>
          <w:rFonts w:ascii="Arial" w:hAnsi="Arial" w:cs="Arial"/>
          <w:b/>
        </w:rPr>
        <w:t>duben</w:t>
      </w:r>
      <w:bookmarkStart w:id="2" w:name="_GoBack"/>
      <w:bookmarkEnd w:id="2"/>
      <w:r w:rsidR="007D5CC8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47FBF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D47FBF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47FBF" w:rsidRPr="00D47FBF">
        <w:rPr>
          <w:rFonts w:ascii="Arial" w:hAnsi="Arial" w:cs="Arial"/>
        </w:rPr>
        <w:t>vedení pobytové</w:t>
      </w:r>
      <w:r w:rsidR="00D47FBF">
        <w:rPr>
          <w:rFonts w:ascii="Arial" w:hAnsi="Arial" w:cs="Arial"/>
        </w:rPr>
        <w:t xml:space="preserve">ho správního řízení dle zákona č. </w:t>
      </w:r>
      <w:r w:rsidR="00D47FBF" w:rsidRPr="00D47FBF">
        <w:rPr>
          <w:rFonts w:ascii="Arial" w:hAnsi="Arial" w:cs="Arial"/>
        </w:rPr>
        <w:t xml:space="preserve">326/1999 Sb., </w:t>
      </w:r>
      <w:r w:rsidR="00D47FBF">
        <w:rPr>
          <w:rFonts w:ascii="Arial" w:hAnsi="Arial" w:cs="Arial"/>
        </w:rPr>
        <w:t>o pobytu cizinců na území České republiky, ve </w:t>
      </w:r>
      <w:r w:rsidR="00D47FBF" w:rsidRPr="00D47FBF">
        <w:rPr>
          <w:rFonts w:ascii="Arial" w:hAnsi="Arial" w:cs="Arial"/>
        </w:rPr>
        <w:t>znění p</w:t>
      </w:r>
      <w:r w:rsidR="00D47FBF">
        <w:rPr>
          <w:rFonts w:ascii="Arial" w:hAnsi="Arial" w:cs="Arial"/>
        </w:rPr>
        <w:t xml:space="preserve">ozdějších předpisů; zajišťování administrativní agendy </w:t>
      </w:r>
      <w:r w:rsidR="00D47FBF" w:rsidRPr="00D47FBF">
        <w:rPr>
          <w:rFonts w:ascii="Arial" w:hAnsi="Arial" w:cs="Arial"/>
        </w:rPr>
        <w:t>a organizace</w:t>
      </w:r>
      <w:r w:rsidR="00D47FBF">
        <w:rPr>
          <w:rFonts w:ascii="Arial" w:hAnsi="Arial" w:cs="Arial"/>
        </w:rPr>
        <w:t xml:space="preserve">. </w:t>
      </w:r>
      <w:r w:rsidR="002C7D0C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D47FBF">
        <w:rPr>
          <w:rFonts w:ascii="Arial" w:hAnsi="Arial" w:cs="Arial"/>
        </w:rPr>
        <w:t xml:space="preserve">a </w:t>
      </w:r>
      <w:r w:rsidR="00D47FBF" w:rsidRPr="00D47FBF">
        <w:rPr>
          <w:rFonts w:ascii="Arial" w:hAnsi="Arial" w:cs="Arial"/>
        </w:rPr>
        <w:t>základní znalost ASPI jsou výhodou</w:t>
      </w:r>
      <w:r w:rsidR="0070558A" w:rsidRPr="00635249">
        <w:rPr>
          <w:rFonts w:ascii="Arial" w:hAnsi="Arial" w:cs="Arial"/>
        </w:rPr>
        <w:t xml:space="preserve">. </w:t>
      </w:r>
      <w:r w:rsidR="001E046D" w:rsidRPr="00635249">
        <w:rPr>
          <w:rFonts w:ascii="Arial" w:hAnsi="Arial" w:cs="Arial"/>
        </w:rPr>
        <w:t xml:space="preserve">Na služebním místě je stanoven </w:t>
      </w:r>
      <w:r w:rsidR="001E046D" w:rsidRPr="00635249">
        <w:rPr>
          <w:rFonts w:ascii="Arial" w:hAnsi="Arial" w:cs="Arial"/>
          <w:b/>
        </w:rPr>
        <w:t>zvláštní příplatek</w:t>
      </w:r>
      <w:r w:rsidR="001E046D" w:rsidRPr="00635249">
        <w:rPr>
          <w:rFonts w:ascii="Arial" w:hAnsi="Arial" w:cs="Arial"/>
        </w:rPr>
        <w:t xml:space="preserve"> podle nařízení vlády č. 304/2014 Sb., o platových poměrech státních zaměstnanců</w:t>
      </w:r>
      <w:r w:rsidR="001E046D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7D5CC8">
        <w:rPr>
          <w:rFonts w:ascii="Arial" w:hAnsi="Arial" w:cs="Arial"/>
        </w:rPr>
        <w:t>i pro </w:t>
      </w:r>
      <w:r w:rsidR="0070558A" w:rsidRPr="00635249">
        <w:rPr>
          <w:rFonts w:ascii="Arial" w:hAnsi="Arial" w:cs="Arial"/>
        </w:rPr>
        <w:t xml:space="preserve">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D47FBF">
        <w:rPr>
          <w:rFonts w:ascii="Arial" w:hAnsi="Arial" w:cs="Arial"/>
          <w:b/>
        </w:rPr>
        <w:t>24. února</w:t>
      </w:r>
      <w:r w:rsidR="007D5CC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2C7D0C">
        <w:rPr>
          <w:rFonts w:ascii="Arial" w:hAnsi="Arial" w:cs="Arial"/>
          <w:b/>
        </w:rPr>
        <w:t>odborného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2C7D0C">
        <w:rPr>
          <w:rFonts w:ascii="Arial" w:hAnsi="Arial" w:cs="Arial"/>
          <w:b/>
        </w:rPr>
        <w:t>pobytu cizinců K</w:t>
      </w:r>
      <w:r w:rsidR="006B5BC7">
        <w:rPr>
          <w:rFonts w:ascii="Arial" w:hAnsi="Arial" w:cs="Arial"/>
          <w:b/>
        </w:rPr>
        <w:t xml:space="preserve">arlovarský </w:t>
      </w:r>
      <w:r w:rsidR="002C7D0C">
        <w:rPr>
          <w:rFonts w:ascii="Arial" w:hAnsi="Arial" w:cs="Arial"/>
          <w:b/>
        </w:rPr>
        <w:t>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47FBF">
        <w:rPr>
          <w:rFonts w:ascii="Arial" w:hAnsi="Arial" w:cs="Arial"/>
          <w:b/>
        </w:rPr>
        <w:t>30303006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8A3CEB" w:rsidRPr="008A3CEB">
        <w:rPr>
          <w:rFonts w:ascii="Arial" w:hAnsi="Arial" w:cs="Arial"/>
          <w:b/>
        </w:rPr>
        <w:t>MV-30005-3/SP-2020</w:t>
      </w:r>
      <w:r w:rsidRPr="0003695F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 xml:space="preserve">§ 25 odst. 1 písm. e) </w:t>
      </w:r>
      <w:r w:rsidR="00276ED4" w:rsidRPr="003732DF">
        <w:rPr>
          <w:rFonts w:ascii="Arial" w:hAnsi="Arial" w:cs="Arial"/>
          <w:color w:val="000000" w:themeColor="text1"/>
        </w:rPr>
        <w:t>zákona</w:t>
      </w:r>
      <w:r w:rsidR="007525D0" w:rsidRPr="003732DF">
        <w:rPr>
          <w:rFonts w:ascii="Arial" w:hAnsi="Arial" w:cs="Arial"/>
          <w:color w:val="000000" w:themeColor="text1"/>
        </w:rPr>
        <w:t>]</w:t>
      </w:r>
      <w:r w:rsidR="006C7AEF" w:rsidRPr="003732DF">
        <w:rPr>
          <w:rFonts w:ascii="Arial" w:hAnsi="Arial" w:cs="Arial"/>
          <w:color w:val="000000" w:themeColor="text1"/>
        </w:rPr>
        <w:t xml:space="preserve">, tj. </w:t>
      </w:r>
      <w:r w:rsidR="002C7D0C" w:rsidRPr="003732DF">
        <w:rPr>
          <w:rFonts w:ascii="Arial" w:hAnsi="Arial" w:cs="Arial"/>
          <w:color w:val="000000" w:themeColor="text1"/>
        </w:rPr>
        <w:t>středoškolské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30A51" w:rsidRPr="00BC18F3" w:rsidRDefault="008278D5" w:rsidP="00D47FB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7FBF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2C7D0C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2C7D0C">
        <w:rPr>
          <w:rFonts w:ascii="Arial" w:hAnsi="Arial" w:cs="Arial"/>
          <w:color w:val="000000" w:themeColor="text1"/>
        </w:rPr>
        <w:t> 833 292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015C6" w:rsidRPr="00CB5163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lastRenderedPageBreak/>
        <w:t>Služební úřad Ministerstvo vnitra podporuje rovnost žen a mužů</w:t>
      </w:r>
      <w:r w:rsidR="00D47F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5A1" w:rsidRDefault="009505A1" w:rsidP="00276ED4">
      <w:pPr>
        <w:spacing w:after="0" w:line="240" w:lineRule="auto"/>
      </w:pPr>
      <w:r>
        <w:separator/>
      </w:r>
    </w:p>
  </w:endnote>
  <w:endnote w:type="continuationSeparator" w:id="0">
    <w:p w:rsidR="009505A1" w:rsidRDefault="009505A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A3CE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5A1" w:rsidRDefault="009505A1" w:rsidP="00276ED4">
      <w:pPr>
        <w:spacing w:after="0" w:line="240" w:lineRule="auto"/>
      </w:pPr>
      <w:r>
        <w:separator/>
      </w:r>
    </w:p>
  </w:footnote>
  <w:footnote w:type="continuationSeparator" w:id="0">
    <w:p w:rsidR="009505A1" w:rsidRDefault="009505A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3695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4764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C7D0C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732D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1587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46913"/>
    <w:rsid w:val="005504EA"/>
    <w:rsid w:val="00550EF3"/>
    <w:rsid w:val="005544FC"/>
    <w:rsid w:val="0056473E"/>
    <w:rsid w:val="00574B8D"/>
    <w:rsid w:val="0057691E"/>
    <w:rsid w:val="00576C11"/>
    <w:rsid w:val="00594895"/>
    <w:rsid w:val="005949B2"/>
    <w:rsid w:val="005A2AFB"/>
    <w:rsid w:val="005A3457"/>
    <w:rsid w:val="005B2707"/>
    <w:rsid w:val="005C1B13"/>
    <w:rsid w:val="005C1BF5"/>
    <w:rsid w:val="005C23D9"/>
    <w:rsid w:val="005C3B25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B5BC7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D5CC8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A3CEB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05A1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BF5051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47FBF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15C6"/>
    <w:rsid w:val="00F040F0"/>
    <w:rsid w:val="00F26BFB"/>
    <w:rsid w:val="00F26DDA"/>
    <w:rsid w:val="00F33781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736A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98DB9-AF04-4AD3-926A-8F6A260D0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827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9</cp:revision>
  <cp:lastPrinted>2019-10-08T11:09:00Z</cp:lastPrinted>
  <dcterms:created xsi:type="dcterms:W3CDTF">2019-11-02T12:54:00Z</dcterms:created>
  <dcterms:modified xsi:type="dcterms:W3CDTF">2020-02-12T15:31:00Z</dcterms:modified>
</cp:coreProperties>
</file>