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5295D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C5295D">
        <w:rPr>
          <w:rFonts w:ascii="Arial" w:hAnsi="Arial" w:cs="Arial"/>
          <w:color w:val="000000" w:themeColor="text1"/>
        </w:rPr>
        <w:t>5212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FA544D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5295D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39625B">
        <w:rPr>
          <w:rFonts w:ascii="Arial" w:hAnsi="Arial" w:cs="Arial"/>
          <w:b/>
          <w:color w:val="000000" w:themeColor="text1"/>
        </w:rPr>
        <w:t>30282697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5295D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33. Systém veřejné správy</w:t>
      </w:r>
    </w:p>
    <w:p w:rsidR="00C5295D" w:rsidRPr="00033C70" w:rsidRDefault="00C529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FA544D" w:rsidRPr="00FA544D">
        <w:rPr>
          <w:rFonts w:ascii="Arial" w:hAnsi="Arial" w:cs="Arial"/>
          <w:b/>
          <w:color w:val="000000" w:themeColor="text1"/>
        </w:rPr>
        <w:t>říjen-</w:t>
      </w:r>
      <w:r w:rsidR="007F0CF3" w:rsidRPr="00FA544D">
        <w:rPr>
          <w:rFonts w:ascii="Arial" w:hAnsi="Arial" w:cs="Arial"/>
          <w:b/>
          <w:color w:val="000000" w:themeColor="text1"/>
        </w:rPr>
        <w:t>listopad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C97F17">
        <w:rPr>
          <w:rFonts w:ascii="Arial" w:hAnsi="Arial" w:cs="Arial"/>
          <w:b/>
          <w:color w:val="000000" w:themeColor="text1"/>
        </w:rPr>
        <w:t>14</w:t>
      </w: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5295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5295D" w:rsidRPr="00C5295D">
        <w:rPr>
          <w:rFonts w:ascii="Arial" w:hAnsi="Arial" w:cs="Arial"/>
          <w:color w:val="000000" w:themeColor="text1"/>
        </w:rPr>
        <w:t>posuzování obecně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závazných vyhlášek obcí a</w:t>
      </w:r>
      <w:r w:rsidR="00C5295D">
        <w:rPr>
          <w:rFonts w:ascii="Arial" w:hAnsi="Arial" w:cs="Arial"/>
          <w:color w:val="000000" w:themeColor="text1"/>
        </w:rPr>
        <w:t xml:space="preserve"> usnesení orgánů obcí;</w:t>
      </w:r>
      <w:r w:rsidR="00C5295D" w:rsidRPr="00C5295D">
        <w:rPr>
          <w:rFonts w:ascii="Arial" w:hAnsi="Arial" w:cs="Arial"/>
          <w:color w:val="000000" w:themeColor="text1"/>
        </w:rPr>
        <w:t xml:space="preserve"> </w:t>
      </w:r>
      <w:r w:rsidR="00C5295D">
        <w:rPr>
          <w:rFonts w:ascii="Arial" w:hAnsi="Arial" w:cs="Arial"/>
          <w:color w:val="000000" w:themeColor="text1"/>
        </w:rPr>
        <w:t>p</w:t>
      </w:r>
      <w:r w:rsidR="00C5295D" w:rsidRPr="00C5295D">
        <w:rPr>
          <w:rFonts w:ascii="Arial" w:hAnsi="Arial" w:cs="Arial"/>
          <w:color w:val="000000" w:themeColor="text1"/>
        </w:rPr>
        <w:t>oskytování metodické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pomoci obcím</w:t>
      </w:r>
      <w:r w:rsidR="00C5295D">
        <w:rPr>
          <w:rFonts w:ascii="Arial" w:hAnsi="Arial" w:cs="Arial"/>
          <w:color w:val="000000" w:themeColor="text1"/>
        </w:rPr>
        <w:t>; z</w:t>
      </w:r>
      <w:r w:rsidR="00C5295D" w:rsidRPr="00C5295D">
        <w:rPr>
          <w:rFonts w:ascii="Arial" w:hAnsi="Arial" w:cs="Arial"/>
          <w:color w:val="000000" w:themeColor="text1"/>
        </w:rPr>
        <w:t>nalost</w:t>
      </w:r>
      <w:r w:rsidR="00C5295D">
        <w:rPr>
          <w:rFonts w:ascii="Arial" w:hAnsi="Arial" w:cs="Arial"/>
          <w:color w:val="000000" w:themeColor="text1"/>
        </w:rPr>
        <w:t xml:space="preserve"> zákona č. 500/2004 Sb., </w:t>
      </w:r>
      <w:r w:rsidR="00C5295D" w:rsidRPr="00C5295D">
        <w:rPr>
          <w:rFonts w:ascii="Arial" w:hAnsi="Arial" w:cs="Arial"/>
          <w:color w:val="000000" w:themeColor="text1"/>
        </w:rPr>
        <w:t xml:space="preserve">správní řád a zákona </w:t>
      </w:r>
      <w:r w:rsidR="00C5295D">
        <w:rPr>
          <w:rFonts w:ascii="Arial" w:hAnsi="Arial" w:cs="Arial"/>
          <w:color w:val="000000" w:themeColor="text1"/>
        </w:rPr>
        <w:t xml:space="preserve">č. 499/2004 Sb., </w:t>
      </w:r>
      <w:r w:rsidR="00C5295D" w:rsidRPr="00C5295D">
        <w:rPr>
          <w:rFonts w:ascii="Arial" w:hAnsi="Arial" w:cs="Arial"/>
          <w:color w:val="000000" w:themeColor="text1"/>
        </w:rPr>
        <w:t xml:space="preserve">o archivnictví </w:t>
      </w:r>
      <w:r w:rsidR="00C5295D">
        <w:rPr>
          <w:rFonts w:ascii="Arial" w:hAnsi="Arial" w:cs="Arial"/>
          <w:color w:val="000000" w:themeColor="text1"/>
        </w:rPr>
        <w:br/>
      </w:r>
      <w:r w:rsidR="00C5295D" w:rsidRPr="00C5295D">
        <w:rPr>
          <w:rFonts w:ascii="Arial" w:hAnsi="Arial" w:cs="Arial"/>
          <w:color w:val="000000" w:themeColor="text1"/>
        </w:rPr>
        <w:t>a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spisové službě</w:t>
      </w:r>
      <w:r w:rsidR="00C5295D">
        <w:rPr>
          <w:rFonts w:ascii="Arial" w:hAnsi="Arial" w:cs="Arial"/>
          <w:color w:val="000000" w:themeColor="text1"/>
        </w:rPr>
        <w:t xml:space="preserve">, ve znění pozdějších předpisů;  </w:t>
      </w:r>
      <w:r w:rsidR="00C5295D" w:rsidRPr="00C5295D">
        <w:rPr>
          <w:rFonts w:ascii="Arial" w:hAnsi="Arial" w:cs="Arial"/>
          <w:color w:val="000000" w:themeColor="text1"/>
        </w:rPr>
        <w:t>znalost zákona č. 312/2002 Sb.</w:t>
      </w:r>
      <w:r w:rsidR="00C5295D">
        <w:rPr>
          <w:rFonts w:ascii="Arial" w:hAnsi="Arial" w:cs="Arial"/>
          <w:color w:val="000000" w:themeColor="text1"/>
        </w:rPr>
        <w:t xml:space="preserve">, </w:t>
      </w:r>
      <w:r w:rsidR="00C5295D">
        <w:rPr>
          <w:rFonts w:ascii="Arial" w:hAnsi="Arial" w:cs="Arial"/>
          <w:color w:val="000000" w:themeColor="text1"/>
        </w:rPr>
        <w:br/>
        <w:t>o úřednících ú</w:t>
      </w:r>
      <w:r w:rsidR="00C5295D" w:rsidRPr="00C5295D">
        <w:rPr>
          <w:rFonts w:ascii="Arial" w:hAnsi="Arial" w:cs="Arial"/>
          <w:color w:val="000000" w:themeColor="text1"/>
        </w:rPr>
        <w:t>zemních samosprávných celků a o změně některých zákonů</w:t>
      </w:r>
      <w:r w:rsidR="0039625B">
        <w:rPr>
          <w:rFonts w:ascii="Arial" w:hAnsi="Arial" w:cs="Arial"/>
          <w:color w:val="000000" w:themeColor="text1"/>
        </w:rPr>
        <w:t xml:space="preserve">; </w:t>
      </w:r>
      <w:r w:rsidR="00C5295D" w:rsidRPr="00C5295D">
        <w:rPr>
          <w:rFonts w:ascii="Arial" w:hAnsi="Arial" w:cs="Arial"/>
          <w:color w:val="000000" w:themeColor="text1"/>
        </w:rPr>
        <w:t>schopnost vytváření a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zpracovávání metodik pro různé události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zpracováv</w:t>
      </w:r>
      <w:r w:rsidR="00C5295D">
        <w:rPr>
          <w:rFonts w:ascii="Arial" w:hAnsi="Arial" w:cs="Arial"/>
          <w:color w:val="000000" w:themeColor="text1"/>
        </w:rPr>
        <w:t>ání podkladů pro územní samosprá</w:t>
      </w:r>
      <w:r w:rsidR="00C5295D" w:rsidRPr="00C5295D">
        <w:rPr>
          <w:rFonts w:ascii="Arial" w:hAnsi="Arial" w:cs="Arial"/>
          <w:color w:val="000000" w:themeColor="text1"/>
        </w:rPr>
        <w:t>vné</w:t>
      </w:r>
      <w:r w:rsidR="00C5295D">
        <w:rPr>
          <w:rFonts w:ascii="Arial" w:hAnsi="Arial" w:cs="Arial"/>
          <w:color w:val="000000" w:themeColor="text1"/>
        </w:rPr>
        <w:t xml:space="preserve"> </w:t>
      </w:r>
      <w:r w:rsidR="00C5295D" w:rsidRPr="00C5295D">
        <w:rPr>
          <w:rFonts w:ascii="Arial" w:hAnsi="Arial" w:cs="Arial"/>
          <w:color w:val="000000" w:themeColor="text1"/>
        </w:rPr>
        <w:t>celky</w:t>
      </w:r>
      <w:r w:rsidR="00C5295D">
        <w:rPr>
          <w:rFonts w:ascii="Arial" w:hAnsi="Arial" w:cs="Arial"/>
          <w:color w:val="000000" w:themeColor="text1"/>
        </w:rPr>
        <w:t>.</w:t>
      </w:r>
      <w:r w:rsidR="00956815">
        <w:rPr>
          <w:rFonts w:ascii="Arial" w:hAnsi="Arial" w:cs="Arial"/>
          <w:color w:val="000000" w:themeColor="text1"/>
        </w:rPr>
        <w:t xml:space="preserve"> Pokročilá znalost MS OFFICE, ASPI, řidičský průkaz skupiny B, znalost problematiky veřejné správy, vzdělání v oboru Právo nebo Veřejná správa jsou výhodou. Služební místo není vhodné pro OZZ/OZP.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</w:t>
      </w:r>
      <w:r w:rsidR="00C5295D">
        <w:rPr>
          <w:rFonts w:ascii="Arial" w:hAnsi="Arial" w:cs="Arial"/>
          <w:b/>
          <w:color w:val="000000" w:themeColor="text1"/>
        </w:rPr>
        <w:t>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39625B" w:rsidRPr="0039625B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39625B">
        <w:rPr>
          <w:rFonts w:ascii="Arial" w:hAnsi="Arial" w:cs="Arial"/>
          <w:b/>
          <w:color w:val="000000" w:themeColor="text1"/>
        </w:rPr>
        <w:t>veřejné správy, dozoru a kontroly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2770B2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39625B">
        <w:rPr>
          <w:rFonts w:ascii="Arial" w:hAnsi="Arial" w:cs="Arial"/>
          <w:b/>
          <w:color w:val="000000" w:themeColor="text1"/>
        </w:rPr>
        <w:t>30282697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39625B">
        <w:rPr>
          <w:rFonts w:ascii="Arial" w:hAnsi="Arial" w:cs="Arial"/>
          <w:b/>
          <w:color w:val="000000" w:themeColor="text1"/>
        </w:rPr>
        <w:t>5212-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FA544D">
        <w:rPr>
          <w:rFonts w:ascii="Arial" w:hAnsi="Arial" w:cs="Arial"/>
          <w:b/>
          <w:color w:val="000000" w:themeColor="text1"/>
        </w:rPr>
        <w:t>/</w:t>
      </w:r>
      <w:proofErr w:type="spellStart"/>
      <w:r w:rsidR="00FA544D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FA544D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FA544D">
        <w:rPr>
          <w:rFonts w:ascii="Arial" w:hAnsi="Arial" w:cs="Arial"/>
          <w:color w:val="000000" w:themeColor="text1"/>
        </w:rPr>
        <w:t>/</w:t>
      </w:r>
      <w:proofErr w:type="spellStart"/>
      <w:r w:rsidR="00FA544D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FA544D">
        <w:rPr>
          <w:rFonts w:ascii="Arial" w:hAnsi="Arial" w:cs="Arial"/>
          <w:color w:val="000000" w:themeColor="text1"/>
        </w:rPr>
        <w:t>/</w:t>
      </w:r>
      <w:proofErr w:type="spellStart"/>
      <w:r w:rsidR="00FA544D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FA544D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FA544D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FA544D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FA544D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FA544D">
        <w:rPr>
          <w:rFonts w:ascii="Arial" w:hAnsi="Arial" w:cs="Arial"/>
          <w:color w:val="000000" w:themeColor="text1"/>
        </w:rPr>
        <w:t>/</w:t>
      </w:r>
      <w:proofErr w:type="spellStart"/>
      <w:r w:rsidR="00FA544D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FA544D">
        <w:rPr>
          <w:rFonts w:ascii="Arial" w:hAnsi="Arial" w:cs="Arial"/>
          <w:bCs/>
        </w:rPr>
        <w:t>/</w:t>
      </w:r>
      <w:proofErr w:type="spellStart"/>
      <w:r w:rsidR="00FA544D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FA544D">
        <w:rPr>
          <w:rFonts w:ascii="Arial" w:hAnsi="Arial" w:cs="Arial"/>
          <w:bCs/>
        </w:rPr>
        <w:t xml:space="preserve">/občankou </w:t>
      </w:r>
      <w:r w:rsidRPr="0039625B">
        <w:rPr>
          <w:rFonts w:ascii="Arial" w:hAnsi="Arial" w:cs="Arial"/>
          <w:bCs/>
        </w:rPr>
        <w:t>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FA544D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Ing. Milan Petržílek 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odbor personální</w:t>
      </w:r>
    </w:p>
    <w:p w:rsidR="0039625B" w:rsidRP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F380B">
          <w:rPr>
            <w:rStyle w:val="Hypertextovodkaz"/>
            <w:rFonts w:ascii="Arial" w:hAnsi="Arial" w:cs="Arial"/>
          </w:rPr>
          <w:t>milan.petrzilek@mvcr.cz</w:t>
        </w:r>
      </w:hyperlink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9625B" w:rsidRDefault="0039625B" w:rsidP="003962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B18" w:rsidRDefault="00D32B18" w:rsidP="00276ED4">
      <w:pPr>
        <w:spacing w:after="0" w:line="240" w:lineRule="auto"/>
      </w:pPr>
      <w:r>
        <w:separator/>
      </w:r>
    </w:p>
  </w:endnote>
  <w:endnote w:type="continuationSeparator" w:id="0">
    <w:p w:rsidR="00D32B18" w:rsidRDefault="00D32B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97F1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B18" w:rsidRDefault="00D32B18" w:rsidP="00276ED4">
      <w:pPr>
        <w:spacing w:after="0" w:line="240" w:lineRule="auto"/>
      </w:pPr>
      <w:r>
        <w:separator/>
      </w:r>
    </w:p>
  </w:footnote>
  <w:footnote w:type="continuationSeparator" w:id="0">
    <w:p w:rsidR="00D32B18" w:rsidRDefault="00D32B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33C4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9625B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97F17"/>
    <w:rsid w:val="00CB1067"/>
    <w:rsid w:val="00CB4D15"/>
    <w:rsid w:val="00CB6F58"/>
    <w:rsid w:val="00CC35D5"/>
    <w:rsid w:val="00D11AFF"/>
    <w:rsid w:val="00D32B18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A544D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D7B7E-5153-4B34-808C-F5B869A25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859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2017-07-20T11:27:00Z</cp:lastPrinted>
  <dcterms:created xsi:type="dcterms:W3CDTF">2017-07-12T04:53:00Z</dcterms:created>
  <dcterms:modified xsi:type="dcterms:W3CDTF">2017-07-25T15:18:00Z</dcterms:modified>
</cp:coreProperties>
</file>