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F7C89">
        <w:rPr>
          <w:rFonts w:ascii="Arial" w:hAnsi="Arial" w:cs="Arial"/>
          <w:b/>
          <w:sz w:val="24"/>
          <w:szCs w:val="24"/>
        </w:rPr>
        <w:t>dozoru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7C89">
        <w:rPr>
          <w:rFonts w:ascii="Arial" w:hAnsi="Arial" w:cs="Arial"/>
        </w:rPr>
        <w:t>35954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F7C89">
        <w:rPr>
          <w:rFonts w:ascii="Arial" w:hAnsi="Arial" w:cs="Arial"/>
        </w:rPr>
        <w:t>10.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F7C89">
        <w:rPr>
          <w:rFonts w:ascii="Arial" w:hAnsi="Arial" w:cs="Arial"/>
          <w:b/>
        </w:rPr>
        <w:t>dozoru</w:t>
      </w:r>
      <w:r w:rsidR="00633A91">
        <w:rPr>
          <w:rFonts w:ascii="Arial" w:hAnsi="Arial" w:cs="Arial"/>
        </w:rPr>
        <w:t xml:space="preserve">, </w:t>
      </w:r>
      <w:r w:rsidR="00414CBA">
        <w:rPr>
          <w:rFonts w:ascii="Arial" w:hAnsi="Arial" w:cs="Arial"/>
          <w:b/>
        </w:rPr>
        <w:t>ID </w:t>
      </w:r>
      <w:r w:rsidR="002F7C89">
        <w:rPr>
          <w:rFonts w:ascii="Arial" w:hAnsi="Arial" w:cs="Arial"/>
          <w:b/>
        </w:rPr>
        <w:t>17005118</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30616C"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526AF1">
        <w:rPr>
          <w:rFonts w:ascii="Arial" w:hAnsi="Arial" w:cs="Arial"/>
          <w:i/>
        </w:rPr>
        <w:t xml:space="preserve">. </w:t>
      </w:r>
      <w:r>
        <w:rPr>
          <w:rFonts w:ascii="Arial" w:hAnsi="Arial" w:cs="Arial"/>
          <w:i/>
        </w:rPr>
        <w:t>Legislativa a právní činnost,</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C3306">
        <w:rPr>
          <w:rFonts w:ascii="Arial" w:hAnsi="Arial" w:cs="Arial"/>
          <w:b/>
          <w:i/>
        </w:rPr>
        <w:t>květen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F7C89">
        <w:rPr>
          <w:rFonts w:ascii="Arial" w:hAnsi="Arial" w:cs="Arial"/>
        </w:rPr>
        <w:t xml:space="preserve">posuzování obecně závazných vyhlášek obcí a poskytování metodické pomoci. </w:t>
      </w:r>
      <w:r w:rsidR="00E1183C">
        <w:rPr>
          <w:rFonts w:ascii="Arial" w:hAnsi="Arial" w:cs="Arial"/>
        </w:rPr>
        <w:t>Výkon služby také zahrnuje působení na několika služebních působištích a s tím spojené časté cestování.</w:t>
      </w:r>
      <w:r w:rsidR="00061AAF">
        <w:rPr>
          <w:rFonts w:ascii="Arial" w:hAnsi="Arial" w:cs="Arial"/>
        </w:rPr>
        <w:t xml:space="preserve"> </w:t>
      </w:r>
      <w:r w:rsidR="00CE0E86">
        <w:rPr>
          <w:rFonts w:ascii="Arial" w:hAnsi="Arial" w:cs="Arial"/>
        </w:rPr>
        <w:t>P</w:t>
      </w:r>
      <w:bookmarkStart w:id="0" w:name="_GoBack"/>
      <w:bookmarkEnd w:id="0"/>
      <w:r w:rsidR="00061AAF">
        <w:rPr>
          <w:rFonts w:ascii="Arial" w:hAnsi="Arial" w:cs="Arial"/>
        </w:rPr>
        <w:t xml:space="preserve">okročilá znalost MS OFFICE </w:t>
      </w:r>
      <w:r w:rsidR="00E1183C">
        <w:rPr>
          <w:rFonts w:ascii="Arial" w:hAnsi="Arial" w:cs="Arial"/>
        </w:rPr>
        <w:t xml:space="preserve">a ASPI </w:t>
      </w:r>
      <w:r w:rsidR="00061AAF">
        <w:rPr>
          <w:rFonts w:ascii="Arial" w:hAnsi="Arial" w:cs="Arial"/>
        </w:rPr>
        <w:t>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F7C89">
        <w:rPr>
          <w:rFonts w:ascii="Arial" w:hAnsi="Arial" w:cs="Arial"/>
          <w:b/>
        </w:rPr>
        <w:t>31</w:t>
      </w:r>
      <w:r w:rsidR="00061AAF">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F7C89">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2F7C89">
        <w:rPr>
          <w:rFonts w:ascii="Arial" w:hAnsi="Arial" w:cs="Arial"/>
          <w:b/>
        </w:rPr>
        <w:t>17005118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F7C89" w:rsidRPr="002F7C89">
        <w:rPr>
          <w:rFonts w:ascii="Arial" w:hAnsi="Arial" w:cs="Arial"/>
          <w:b/>
        </w:rPr>
        <w:t>35954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9369CC" w:rsidRDefault="009369CC" w:rsidP="00925B7F">
      <w:pPr>
        <w:spacing w:after="0" w:line="360" w:lineRule="auto"/>
        <w:jc w:val="both"/>
        <w:rPr>
          <w:rFonts w:ascii="Arial" w:hAnsi="Arial" w:cs="Arial"/>
        </w:rPr>
      </w:pP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F7C89">
        <w:rPr>
          <w:rFonts w:ascii="Arial" w:hAnsi="Arial" w:cs="Arial"/>
          <w:b/>
        </w:rPr>
        <w:t>dozoru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9369CC">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9369CC" w:rsidRDefault="009369CC" w:rsidP="009369CC">
      <w:pPr>
        <w:spacing w:after="0" w:line="360" w:lineRule="auto"/>
        <w:ind w:left="567"/>
        <w:jc w:val="both"/>
        <w:rPr>
          <w:rFonts w:ascii="Arial" w:hAnsi="Arial" w:cs="Arial"/>
          <w:bCs/>
        </w:rPr>
      </w:pPr>
    </w:p>
    <w:p w:rsidR="009369CC" w:rsidRDefault="009369CC" w:rsidP="009369CC">
      <w:pPr>
        <w:spacing w:after="0" w:line="360" w:lineRule="auto"/>
        <w:ind w:left="567"/>
        <w:jc w:val="both"/>
        <w:rPr>
          <w:rFonts w:ascii="Arial" w:hAnsi="Arial" w:cs="Arial"/>
          <w:bCs/>
        </w:rPr>
      </w:pPr>
    </w:p>
    <w:p w:rsidR="006F67FE" w:rsidRDefault="00953DA1" w:rsidP="009369CC">
      <w:pPr>
        <w:spacing w:after="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9369CC" w:rsidRDefault="009369CC"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AD3" w:rsidRDefault="00EB7AD3" w:rsidP="004E6D6E">
      <w:pPr>
        <w:spacing w:after="0" w:line="240" w:lineRule="auto"/>
      </w:pPr>
      <w:r>
        <w:separator/>
      </w:r>
    </w:p>
  </w:endnote>
  <w:endnote w:type="continuationSeparator" w:id="0">
    <w:p w:rsidR="00EB7AD3" w:rsidRDefault="00EB7AD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AD3" w:rsidRDefault="00EB7AD3" w:rsidP="004E6D6E">
      <w:pPr>
        <w:spacing w:after="0" w:line="240" w:lineRule="auto"/>
      </w:pPr>
      <w:r>
        <w:separator/>
      </w:r>
    </w:p>
  </w:footnote>
  <w:footnote w:type="continuationSeparator" w:id="0">
    <w:p w:rsidR="00EB7AD3" w:rsidRDefault="00EB7AD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369CC"/>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F1BF6"/>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E0E8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524C0"/>
    <w:rsid w:val="00E64729"/>
    <w:rsid w:val="00E809C9"/>
    <w:rsid w:val="00E840A4"/>
    <w:rsid w:val="00EB7AD3"/>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4396E-9497-4908-A989-BA5481306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4</Pages>
  <Words>757</Words>
  <Characters>4472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2016-01-18T10:11:00Z</cp:lastPrinted>
  <dcterms:created xsi:type="dcterms:W3CDTF">2015-12-02T08:46:00Z</dcterms:created>
  <dcterms:modified xsi:type="dcterms:W3CDTF">2016-03-09T07:43:00Z</dcterms:modified>
</cp:coreProperties>
</file>