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F0A97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F0A97">
        <w:rPr>
          <w:rFonts w:ascii="Arial" w:hAnsi="Arial" w:cs="Arial"/>
          <w:color w:val="000000" w:themeColor="text1"/>
        </w:rPr>
        <w:t>95579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C289E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397158">
        <w:rPr>
          <w:rFonts w:ascii="Arial" w:hAnsi="Arial" w:cs="Arial"/>
          <w:color w:val="000000" w:themeColor="text1"/>
        </w:rPr>
        <w:t>9</w:t>
      </w:r>
      <w:r w:rsidR="00BC289E" w:rsidRPr="00BC289E">
        <w:rPr>
          <w:rFonts w:ascii="Arial" w:hAnsi="Arial" w:cs="Arial"/>
          <w:color w:val="000000" w:themeColor="text1"/>
        </w:rPr>
        <w:t xml:space="preserve">. </w:t>
      </w:r>
      <w:r w:rsidR="00057237" w:rsidRPr="00BC289E">
        <w:rPr>
          <w:rFonts w:ascii="Arial" w:hAnsi="Arial" w:cs="Arial"/>
          <w:color w:val="000000" w:themeColor="text1"/>
        </w:rPr>
        <w:t>srpna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F0A97" w:rsidRPr="000F0A97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F0A97">
        <w:rPr>
          <w:rFonts w:ascii="Arial" w:hAnsi="Arial" w:cs="Arial"/>
          <w:b/>
          <w:color w:val="000000" w:themeColor="text1"/>
        </w:rPr>
        <w:t>30355618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397158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CA28B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</w:t>
      </w:r>
      <w:r w:rsidR="0058024E">
        <w:rPr>
          <w:rFonts w:ascii="Arial" w:hAnsi="Arial" w:cs="Arial"/>
          <w:i/>
          <w:color w:val="000000" w:themeColor="text1"/>
        </w:rPr>
        <w:t xml:space="preserve">. </w:t>
      </w:r>
      <w:r>
        <w:rPr>
          <w:rFonts w:ascii="Arial" w:hAnsi="Arial" w:cs="Arial"/>
          <w:i/>
          <w:color w:val="000000" w:themeColor="text1"/>
        </w:rPr>
        <w:t>Hospodaření s majetkem státu a jeho privatizace</w:t>
      </w:r>
      <w:bookmarkStart w:id="0" w:name="_GoBack"/>
      <w:bookmarkEnd w:id="0"/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F0A9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0F0A97">
        <w:rPr>
          <w:rFonts w:ascii="Arial" w:hAnsi="Arial" w:cs="Arial"/>
          <w:color w:val="000000" w:themeColor="text1"/>
        </w:rPr>
        <w:t xml:space="preserve">celostátní koordinace </w:t>
      </w:r>
      <w:r w:rsidR="000F0A97">
        <w:rPr>
          <w:rFonts w:ascii="Arial" w:hAnsi="Arial" w:cs="Arial"/>
          <w:color w:val="000000" w:themeColor="text1"/>
        </w:rPr>
        <w:br/>
        <w:t>a metodické usměrňování majetkoprávních otázek související</w:t>
      </w:r>
      <w:r w:rsidR="00433813">
        <w:rPr>
          <w:rFonts w:ascii="Arial" w:hAnsi="Arial" w:cs="Arial"/>
          <w:color w:val="000000" w:themeColor="text1"/>
        </w:rPr>
        <w:t>ch</w:t>
      </w:r>
      <w:r w:rsidR="000F0A97">
        <w:rPr>
          <w:rFonts w:ascii="Arial" w:hAnsi="Arial" w:cs="Arial"/>
          <w:color w:val="000000" w:themeColor="text1"/>
        </w:rPr>
        <w:t xml:space="preserve"> se správou majetku zajištěného dle zákona č. 279/2003 Sb., </w:t>
      </w:r>
      <w:r w:rsidR="00397158" w:rsidRPr="00397158">
        <w:rPr>
          <w:rFonts w:ascii="Arial" w:hAnsi="Arial" w:cs="Arial"/>
          <w:color w:val="000000" w:themeColor="text1"/>
        </w:rPr>
        <w:t xml:space="preserve">o výkonu zajištění majetku a věcí v trestním řízení </w:t>
      </w:r>
      <w:r w:rsidR="00397158">
        <w:rPr>
          <w:rFonts w:ascii="Arial" w:hAnsi="Arial" w:cs="Arial"/>
          <w:color w:val="000000" w:themeColor="text1"/>
        </w:rPr>
        <w:br/>
      </w:r>
      <w:r w:rsidR="00397158" w:rsidRPr="00397158">
        <w:rPr>
          <w:rFonts w:ascii="Arial" w:hAnsi="Arial" w:cs="Arial"/>
          <w:color w:val="000000" w:themeColor="text1"/>
        </w:rPr>
        <w:t>a o změně některých zákonů</w:t>
      </w:r>
      <w:r w:rsidR="000F0A97">
        <w:rPr>
          <w:rFonts w:ascii="Arial" w:hAnsi="Arial" w:cs="Arial"/>
          <w:color w:val="000000" w:themeColor="text1"/>
        </w:rPr>
        <w:t>; vydávání odborných stanovisek, zpracovávání interních aktů řízení ke správě zajištěného majetku; organizování a realizace prodeje zajištěného majetku.</w:t>
      </w:r>
      <w:r w:rsidR="00CA28BF">
        <w:rPr>
          <w:rFonts w:ascii="Arial" w:hAnsi="Arial" w:cs="Arial"/>
          <w:color w:val="000000" w:themeColor="text1"/>
        </w:rPr>
        <w:t xml:space="preserve"> </w:t>
      </w:r>
      <w:r w:rsidR="003E5EF8" w:rsidRPr="003E5EF8">
        <w:rPr>
          <w:rFonts w:ascii="Arial" w:hAnsi="Arial" w:cs="Arial"/>
          <w:color w:val="000000" w:themeColor="text1"/>
        </w:rPr>
        <w:t xml:space="preserve">Pokročilá znalost MS OFFICE, ASPI, řidičský průkaz skupiny B, vzdělání </w:t>
      </w:r>
      <w:r w:rsidR="003E5EF8">
        <w:rPr>
          <w:rFonts w:ascii="Arial" w:hAnsi="Arial" w:cs="Arial"/>
          <w:color w:val="000000" w:themeColor="text1"/>
        </w:rPr>
        <w:t>právního</w:t>
      </w:r>
      <w:r w:rsidR="003E5EF8" w:rsidRPr="003E5EF8">
        <w:rPr>
          <w:rFonts w:ascii="Arial" w:hAnsi="Arial" w:cs="Arial"/>
          <w:color w:val="000000" w:themeColor="text1"/>
        </w:rPr>
        <w:t xml:space="preserve"> nebo </w:t>
      </w:r>
      <w:r w:rsidR="003E5EF8">
        <w:rPr>
          <w:rFonts w:ascii="Arial" w:hAnsi="Arial" w:cs="Arial"/>
          <w:color w:val="000000" w:themeColor="text1"/>
        </w:rPr>
        <w:t>ekonomického</w:t>
      </w:r>
      <w:r w:rsidR="003E5EF8" w:rsidRPr="003E5EF8">
        <w:rPr>
          <w:rFonts w:ascii="Arial" w:hAnsi="Arial" w:cs="Arial"/>
          <w:color w:val="000000" w:themeColor="text1"/>
        </w:rPr>
        <w:t xml:space="preserve"> zaměření jsou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C289E">
        <w:rPr>
          <w:rFonts w:ascii="Arial" w:hAnsi="Arial" w:cs="Arial"/>
          <w:b/>
          <w:color w:val="000000" w:themeColor="text1"/>
        </w:rPr>
        <w:t>2</w:t>
      </w:r>
      <w:r w:rsidR="00397158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F0A97" w:rsidRPr="000F0A97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>, odboru správy majetku,</w:t>
      </w:r>
      <w:r w:rsidR="00B74040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F0A97">
        <w:rPr>
          <w:rFonts w:ascii="Arial" w:hAnsi="Arial" w:cs="Arial"/>
          <w:b/>
          <w:color w:val="000000" w:themeColor="text1"/>
        </w:rPr>
        <w:t>30355618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B74040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F0A97">
        <w:rPr>
          <w:rFonts w:ascii="Arial" w:hAnsi="Arial" w:cs="Arial"/>
          <w:b/>
          <w:color w:val="000000" w:themeColor="text1"/>
        </w:rPr>
        <w:t>95579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C289E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Mgr. Radka Kolářová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odbor personální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tel.: +420 974 849 021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u w:val="single"/>
        </w:rPr>
      </w:pPr>
      <w:r w:rsidRPr="00272F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2F72">
          <w:rPr>
            <w:rStyle w:val="Hypertextovodkaz"/>
            <w:rFonts w:ascii="Arial" w:hAnsi="Arial" w:cs="Arial"/>
          </w:rPr>
          <w:t>radka.kolarova@mvcr.cz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FF6" w:rsidRDefault="00EF6FF6" w:rsidP="00276ED4">
      <w:pPr>
        <w:spacing w:after="0" w:line="240" w:lineRule="auto"/>
      </w:pPr>
      <w:r>
        <w:separator/>
      </w:r>
    </w:p>
  </w:endnote>
  <w:endnote w:type="continuationSeparator" w:id="0">
    <w:p w:rsidR="00EF6FF6" w:rsidRDefault="00EF6F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715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FF6" w:rsidRDefault="00EF6FF6" w:rsidP="00276ED4">
      <w:pPr>
        <w:spacing w:after="0" w:line="240" w:lineRule="auto"/>
      </w:pPr>
      <w:r>
        <w:separator/>
      </w:r>
    </w:p>
  </w:footnote>
  <w:footnote w:type="continuationSeparator" w:id="0">
    <w:p w:rsidR="00EF6FF6" w:rsidRDefault="00EF6F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1F3CB8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97158"/>
    <w:rsid w:val="003A5C15"/>
    <w:rsid w:val="003B692B"/>
    <w:rsid w:val="003E5EF8"/>
    <w:rsid w:val="003E630C"/>
    <w:rsid w:val="003F3332"/>
    <w:rsid w:val="00417DD3"/>
    <w:rsid w:val="00425B9D"/>
    <w:rsid w:val="00433813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B5E88-BC9B-4CED-89EA-3F14E5911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1019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2017-08-07T10:04:00Z</cp:lastPrinted>
  <dcterms:created xsi:type="dcterms:W3CDTF">2017-07-12T04:53:00Z</dcterms:created>
  <dcterms:modified xsi:type="dcterms:W3CDTF">2017-08-07T10:04:00Z</dcterms:modified>
</cp:coreProperties>
</file>