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5088D">
        <w:rPr>
          <w:rFonts w:ascii="Arial" w:hAnsi="Arial" w:cs="Arial"/>
          <w:b/>
          <w:color w:val="000000" w:themeColor="text1"/>
          <w:sz w:val="24"/>
          <w:szCs w:val="24"/>
        </w:rPr>
        <w:t>koordinace veřejné správy a mezinárodních vztahů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5088D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A5088D">
        <w:rPr>
          <w:rFonts w:ascii="Arial" w:hAnsi="Arial" w:cs="Arial"/>
          <w:color w:val="000000" w:themeColor="text1"/>
        </w:rPr>
        <w:t>85705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5088D">
        <w:rPr>
          <w:rFonts w:ascii="Arial" w:hAnsi="Arial" w:cs="Arial"/>
          <w:color w:val="000000" w:themeColor="text1"/>
        </w:rPr>
        <w:t>31</w:t>
      </w:r>
      <w:r w:rsidR="0057328C">
        <w:rPr>
          <w:rFonts w:ascii="Arial" w:hAnsi="Arial" w:cs="Arial"/>
          <w:color w:val="000000" w:themeColor="text1"/>
        </w:rPr>
        <w:t>. července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5088D" w:rsidRPr="00A5088D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5088D">
        <w:rPr>
          <w:rFonts w:ascii="Arial" w:hAnsi="Arial" w:cs="Arial"/>
          <w:b/>
          <w:color w:val="000000" w:themeColor="text1"/>
        </w:rPr>
        <w:t>30350105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A5088D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56CFC" w:rsidRDefault="00A0294A" w:rsidP="00866BF6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 xml:space="preserve">, a to do 30. </w:t>
      </w:r>
      <w:r w:rsidR="007F6EB3">
        <w:rPr>
          <w:rFonts w:ascii="Arial" w:hAnsi="Arial" w:cs="Arial"/>
          <w:b/>
          <w:color w:val="000000" w:themeColor="text1"/>
        </w:rPr>
        <w:t>prosince</w:t>
      </w:r>
      <w:r w:rsidR="002844DA">
        <w:rPr>
          <w:rFonts w:ascii="Arial" w:hAnsi="Arial" w:cs="Arial"/>
          <w:b/>
          <w:color w:val="000000" w:themeColor="text1"/>
        </w:rPr>
        <w:t xml:space="preserve"> 202</w:t>
      </w:r>
      <w:r w:rsidR="007F6EB3">
        <w:rPr>
          <w:rFonts w:ascii="Arial" w:hAnsi="Arial" w:cs="Arial"/>
          <w:b/>
          <w:color w:val="000000" w:themeColor="text1"/>
        </w:rPr>
        <w:t xml:space="preserve">0 po dobu </w:t>
      </w:r>
      <w:r w:rsidR="00866BF6">
        <w:rPr>
          <w:rFonts w:ascii="Arial" w:hAnsi="Arial" w:cs="Arial"/>
          <w:b/>
          <w:color w:val="000000" w:themeColor="text1"/>
        </w:rPr>
        <w:t>projektu „</w:t>
      </w:r>
      <w:r w:rsidR="00866BF6" w:rsidRPr="00866BF6">
        <w:rPr>
          <w:rFonts w:ascii="Arial" w:hAnsi="Arial" w:cs="Arial"/>
          <w:b/>
          <w:color w:val="000000" w:themeColor="text1"/>
        </w:rPr>
        <w:t>Implementační jednotka Strategického rámce rozvoje veřejné správy ČR pro období</w:t>
      </w:r>
      <w:r w:rsidR="00866BF6">
        <w:rPr>
          <w:rFonts w:ascii="Arial" w:hAnsi="Arial" w:cs="Arial"/>
          <w:b/>
          <w:color w:val="000000" w:themeColor="text1"/>
        </w:rPr>
        <w:t xml:space="preserve"> </w:t>
      </w:r>
      <w:r w:rsidR="00866BF6" w:rsidRPr="00866BF6">
        <w:rPr>
          <w:rFonts w:ascii="Arial" w:hAnsi="Arial" w:cs="Arial"/>
          <w:b/>
          <w:color w:val="000000" w:themeColor="text1"/>
        </w:rPr>
        <w:t>2014 – 2020, Strategický cíl 1 – Modernizace veřejné správy, Specifický cíl 1.2 –</w:t>
      </w:r>
      <w:r w:rsidR="00866BF6">
        <w:rPr>
          <w:rFonts w:ascii="Arial" w:hAnsi="Arial" w:cs="Arial"/>
          <w:b/>
          <w:color w:val="000000" w:themeColor="text1"/>
        </w:rPr>
        <w:t xml:space="preserve"> </w:t>
      </w:r>
      <w:r w:rsidR="00866BF6" w:rsidRPr="00866BF6">
        <w:rPr>
          <w:rFonts w:ascii="Arial" w:hAnsi="Arial" w:cs="Arial"/>
          <w:b/>
          <w:color w:val="000000" w:themeColor="text1"/>
        </w:rPr>
        <w:t>Snižování byrokratické zátěže. Pozice je odborný gestor specifického cíle 1.2.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01697">
        <w:rPr>
          <w:rFonts w:ascii="Arial" w:hAnsi="Arial" w:cs="Arial"/>
          <w:b/>
          <w:color w:val="000000" w:themeColor="text1"/>
        </w:rPr>
        <w:t>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6EB3" w:rsidRDefault="004B2025" w:rsidP="0087643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F6EB3">
        <w:rPr>
          <w:rFonts w:ascii="Arial" w:hAnsi="Arial" w:cs="Arial"/>
          <w:color w:val="000000" w:themeColor="text1"/>
        </w:rPr>
        <w:t>k</w:t>
      </w:r>
      <w:r w:rsidR="007F6EB3" w:rsidRPr="007F6EB3">
        <w:rPr>
          <w:rFonts w:ascii="Arial" w:hAnsi="Arial" w:cs="Arial"/>
          <w:color w:val="000000" w:themeColor="text1"/>
        </w:rPr>
        <w:t xml:space="preserve">oncepční příprava materiálů a podkladů k problematice snižování regulatorní zátěže občanů a veřejné správy, příprava podkladů pro Řídicí výbor pro modernizaci veřejné správy za specifický cíl 1.2, plnění úkolů zadaných ze strany Řídicího výboru pro modernizaci veřejné správy a Rady vlády pro veřejnou správu týkajících se problematiky snižování regulatorní zátěže občanů </w:t>
      </w:r>
      <w:r w:rsidR="007F6EB3">
        <w:rPr>
          <w:rFonts w:ascii="Arial" w:hAnsi="Arial" w:cs="Arial"/>
          <w:color w:val="000000" w:themeColor="text1"/>
        </w:rPr>
        <w:br/>
      </w:r>
      <w:r w:rsidR="007F6EB3" w:rsidRPr="007F6EB3">
        <w:rPr>
          <w:rFonts w:ascii="Arial" w:hAnsi="Arial" w:cs="Arial"/>
          <w:color w:val="000000" w:themeColor="text1"/>
        </w:rPr>
        <w:t xml:space="preserve">a veřejné správy, posouzení výsledků/ závěrů Analýzy současného stavu snižování regulatorní zátěže občanů a veřejné správy, příprava specifických projektů zaměřených na snižování regulatorní zátěže občanů a veřejné správy, revize či rozpracování metodik měření administrativní zátěže občanů a veřejné správy, revize stávající právní základny s cílem zjištění možnosti zjednodušení situace, snížení či odstranění regulatorní zátěže dopadající </w:t>
      </w:r>
      <w:r w:rsidR="007F6EB3" w:rsidRPr="007F6EB3">
        <w:rPr>
          <w:rFonts w:ascii="Arial" w:hAnsi="Arial" w:cs="Arial"/>
          <w:color w:val="000000" w:themeColor="text1"/>
        </w:rPr>
        <w:lastRenderedPageBreak/>
        <w:t>na občany a veřejnou správu, zpracování RIA u legislativních norem a úprav, které budou produkovány jako výsledky analýz a naplňování Strategického rámce rozvoje VS ČR 2014 – 2020, komunikace se zapojenými subjekty, návazné aktivity vedoucí k propojení s ostatními specifickými cíli Strategického cíle 1; spolupráce na koncepčním řešení nového strategického dokumentu pro oblast veřejné správy 2020+.</w:t>
      </w:r>
      <w:r w:rsidR="007F6EB3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Pokročilá znalost MS OFFICE,</w:t>
      </w:r>
      <w:r w:rsidR="007F6EB3" w:rsidRPr="007F6EB3">
        <w:t xml:space="preserve"> </w:t>
      </w:r>
      <w:r w:rsidR="007F6EB3" w:rsidRPr="007F6EB3">
        <w:rPr>
          <w:rFonts w:ascii="Arial" w:hAnsi="Arial" w:cs="Arial"/>
          <w:color w:val="000000" w:themeColor="text1"/>
        </w:rPr>
        <w:t>zkušenost se zpracováním zpráv RIA, se zhodnocováním dopadů, zkušenost se snižováním regulatorní zátěže, zkušenost v obl</w:t>
      </w:r>
      <w:r w:rsidR="007F6EB3">
        <w:rPr>
          <w:rFonts w:ascii="Arial" w:hAnsi="Arial" w:cs="Arial"/>
          <w:color w:val="000000" w:themeColor="text1"/>
        </w:rPr>
        <w:t>asti veřejné správy min. 2 roky</w:t>
      </w:r>
      <w:r w:rsidR="00866BF6">
        <w:rPr>
          <w:rFonts w:ascii="Arial" w:hAnsi="Arial" w:cs="Arial"/>
          <w:color w:val="000000" w:themeColor="text1"/>
        </w:rPr>
        <w:t xml:space="preserve"> jsou výhodou. 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66BF6">
        <w:rPr>
          <w:rFonts w:ascii="Arial" w:hAnsi="Arial" w:cs="Arial"/>
          <w:b/>
          <w:color w:val="000000" w:themeColor="text1"/>
        </w:rPr>
        <w:t>20</w:t>
      </w:r>
      <w:r w:rsidR="00801697">
        <w:rPr>
          <w:rFonts w:ascii="Arial" w:hAnsi="Arial" w:cs="Arial"/>
          <w:b/>
          <w:color w:val="000000" w:themeColor="text1"/>
        </w:rPr>
        <w:t>. srpna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5088D" w:rsidRPr="00A5088D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5088D" w:rsidRPr="00A5088D">
        <w:rPr>
          <w:rFonts w:ascii="Arial" w:hAnsi="Arial" w:cs="Arial"/>
          <w:b/>
          <w:color w:val="000000" w:themeColor="text1"/>
        </w:rPr>
        <w:t>strategického rozvoje a koordinace veřejné správy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5088D">
        <w:rPr>
          <w:rFonts w:ascii="Arial" w:hAnsi="Arial" w:cs="Arial"/>
          <w:b/>
          <w:color w:val="000000" w:themeColor="text1"/>
        </w:rPr>
        <w:t>30350105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A5088D">
        <w:rPr>
          <w:rFonts w:ascii="Arial" w:hAnsi="Arial" w:cs="Arial"/>
          <w:b/>
          <w:color w:val="000000" w:themeColor="text1"/>
        </w:rPr>
        <w:t>85705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</w:t>
      </w:r>
      <w:r w:rsidRPr="00033C70">
        <w:rPr>
          <w:rFonts w:ascii="Arial" w:hAnsi="Arial" w:cs="Arial"/>
          <w:color w:val="000000" w:themeColor="text1"/>
        </w:rPr>
        <w:lastRenderedPageBreak/>
        <w:t xml:space="preserve">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7F6EB3" w:rsidRDefault="00276ED4" w:rsidP="007F6EB3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7F6EB3" w:rsidRDefault="00D11AFF" w:rsidP="007F6EB3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7F6EB3">
        <w:rPr>
          <w:rFonts w:ascii="Arial" w:hAnsi="Arial" w:cs="Arial"/>
          <w:color w:val="000000" w:themeColor="text1"/>
        </w:rPr>
        <w:t>písemnou</w:t>
      </w:r>
      <w:r w:rsidR="007F6EB3">
        <w:rPr>
          <w:rFonts w:ascii="Arial" w:hAnsi="Arial" w:cs="Arial"/>
          <w:color w:val="000000" w:themeColor="text1"/>
        </w:rPr>
        <w:t xml:space="preserve"> esej </w:t>
      </w:r>
      <w:r w:rsidR="00D44EC6" w:rsidRPr="007F6EB3">
        <w:rPr>
          <w:rFonts w:ascii="Arial" w:hAnsi="Arial" w:cs="Arial"/>
          <w:color w:val="000000" w:themeColor="text1"/>
        </w:rPr>
        <w:t>na</w:t>
      </w:r>
      <w:r w:rsidR="00B74273" w:rsidRPr="007F6EB3">
        <w:rPr>
          <w:rFonts w:ascii="Arial" w:hAnsi="Arial" w:cs="Arial"/>
          <w:color w:val="000000" w:themeColor="text1"/>
        </w:rPr>
        <w:t> </w:t>
      </w:r>
      <w:r w:rsidR="00D44EC6" w:rsidRPr="007F6EB3">
        <w:rPr>
          <w:rFonts w:ascii="Arial" w:hAnsi="Arial" w:cs="Arial"/>
          <w:color w:val="000000" w:themeColor="text1"/>
        </w:rPr>
        <w:t xml:space="preserve"> téma </w:t>
      </w:r>
      <w:r w:rsidRPr="007F6EB3">
        <w:rPr>
          <w:rFonts w:ascii="Arial" w:hAnsi="Arial" w:cs="Arial"/>
          <w:color w:val="000000" w:themeColor="text1"/>
        </w:rPr>
        <w:t>„</w:t>
      </w:r>
      <w:r w:rsidR="007F6EB3" w:rsidRPr="007F6EB3">
        <w:rPr>
          <w:rFonts w:ascii="Arial" w:hAnsi="Arial" w:cs="Arial"/>
          <w:color w:val="000000" w:themeColor="text1"/>
        </w:rPr>
        <w:t>Možné snižování regulatorní zátěže veřejné správy</w:t>
      </w:r>
      <w:r w:rsidR="00182570" w:rsidRPr="007F6EB3">
        <w:rPr>
          <w:rFonts w:ascii="Arial" w:hAnsi="Arial" w:cs="Arial"/>
          <w:color w:val="000000" w:themeColor="text1"/>
        </w:rPr>
        <w:t xml:space="preserve">“, v rozsahu maximálně dvou normostran. </w:t>
      </w:r>
    </w:p>
    <w:p w:rsidR="007F6EB3" w:rsidRPr="00182570" w:rsidRDefault="007F6EB3" w:rsidP="00182570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>Odbor strategického rozvoje a koordinace veřejné správy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>Mgr. Renata Hůrková</w:t>
      </w:r>
    </w:p>
    <w:p w:rsidR="007F6EB3" w:rsidRPr="007F6EB3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>tel.: +420 974 816 598</w:t>
      </w:r>
    </w:p>
    <w:p w:rsidR="0057328C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7F6EB3">
        <w:rPr>
          <w:rFonts w:ascii="Arial" w:hAnsi="Arial" w:cs="Arial"/>
          <w:color w:val="000000"/>
        </w:rPr>
        <w:t xml:space="preserve">e-mail: </w:t>
      </w:r>
      <w:hyperlink r:id="rId10" w:history="1">
        <w:r w:rsidRPr="008741B4">
          <w:rPr>
            <w:rStyle w:val="Hypertextovodkaz"/>
            <w:rFonts w:ascii="Arial" w:hAnsi="Arial" w:cs="Arial"/>
          </w:rPr>
          <w:t>renata.hurkova@mvrc.cz</w:t>
        </w:r>
      </w:hyperlink>
    </w:p>
    <w:p w:rsidR="007F6EB3" w:rsidRPr="0057328C" w:rsidRDefault="007F6EB3" w:rsidP="007F6EB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640" w:rsidRDefault="00B76640" w:rsidP="00276ED4">
      <w:pPr>
        <w:spacing w:after="0" w:line="240" w:lineRule="auto"/>
      </w:pPr>
      <w:r>
        <w:separator/>
      </w:r>
    </w:p>
  </w:endnote>
  <w:endnote w:type="continuationSeparator" w:id="0">
    <w:p w:rsidR="00B76640" w:rsidRDefault="00B766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6B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640" w:rsidRDefault="00B76640" w:rsidP="00276ED4">
      <w:pPr>
        <w:spacing w:after="0" w:line="240" w:lineRule="auto"/>
      </w:pPr>
      <w:r>
        <w:separator/>
      </w:r>
    </w:p>
  </w:footnote>
  <w:footnote w:type="continuationSeparator" w:id="0">
    <w:p w:rsidR="00B76640" w:rsidRDefault="00B766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7F6EB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66BF6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5088D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76640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C7524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rc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7DE0F-F20E-4C93-9D69-27F83D310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1077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2017-12-27T15:01:00Z</cp:lastPrinted>
  <dcterms:created xsi:type="dcterms:W3CDTF">2017-07-12T04:53:00Z</dcterms:created>
  <dcterms:modified xsi:type="dcterms:W3CDTF">2018-07-27T09:30:00Z</dcterms:modified>
</cp:coreProperties>
</file>