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p w:rsidR="00B34B95" w:rsidRDefault="00B34B95" w:rsidP="00CE2E2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5390"/>
      </w:tblGrid>
      <w:tr w:rsidR="00954615" w:rsidTr="005F796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471B7C" w:rsidRPr="007E1E0D" w:rsidTr="00471B7C">
              <w:trPr>
                <w:trHeight w:val="464"/>
              </w:trPr>
              <w:tc>
                <w:tcPr>
                  <w:tcW w:w="0" w:type="auto"/>
                </w:tcPr>
                <w:p w:rsidR="00471B7C" w:rsidRPr="007E1E0D" w:rsidRDefault="00471B7C" w:rsidP="00471B7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1CNJN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MVCRX051CNJN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471B7C" w:rsidRPr="007E1E0D" w:rsidRDefault="00471B7C" w:rsidP="00471B7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471B7C" w:rsidRPr="007E1E0D" w:rsidTr="00471B7C">
              <w:trPr>
                <w:trHeight w:val="114"/>
              </w:trPr>
              <w:tc>
                <w:tcPr>
                  <w:tcW w:w="0" w:type="auto"/>
                </w:tcPr>
                <w:p w:rsidR="00471B7C" w:rsidRPr="007E1E0D" w:rsidRDefault="00471B7C" w:rsidP="00471B7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1CNJN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MVCRX051CNJN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471B7C" w:rsidRPr="007E1E0D" w:rsidRDefault="00471B7C" w:rsidP="00471B7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471B7C" w:rsidRPr="007E1E0D" w:rsidTr="00471B7C">
              <w:trPr>
                <w:trHeight w:val="122"/>
              </w:trPr>
              <w:tc>
                <w:tcPr>
                  <w:tcW w:w="0" w:type="auto"/>
                </w:tcPr>
                <w:p w:rsidR="00471B7C" w:rsidRPr="007E1E0D" w:rsidRDefault="00471B7C" w:rsidP="00471B7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471B7C" w:rsidRPr="007E1E0D" w:rsidRDefault="00471B7C" w:rsidP="00471B7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54615" w:rsidRDefault="00954615" w:rsidP="009546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954615" w:rsidRDefault="0095461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658DB">
        <w:rPr>
          <w:rFonts w:ascii="Arial" w:hAnsi="Arial" w:cs="Arial"/>
          <w:b/>
          <w:sz w:val="24"/>
          <w:szCs w:val="24"/>
        </w:rPr>
        <w:t>rady/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658DB">
        <w:rPr>
          <w:rFonts w:ascii="Arial" w:hAnsi="Arial" w:cs="Arial"/>
          <w:b/>
          <w:sz w:val="24"/>
          <w:szCs w:val="24"/>
        </w:rPr>
        <w:t>Centrum zajištěných aktiv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35F32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</w:t>
      </w:r>
      <w:r w:rsidR="00276ED4" w:rsidRPr="005F796C">
        <w:rPr>
          <w:rFonts w:ascii="Arial" w:hAnsi="Arial" w:cs="Arial"/>
        </w:rPr>
        <w:t>.</w:t>
      </w:r>
      <w:r w:rsidR="00F94ECD" w:rsidRPr="005F796C">
        <w:rPr>
          <w:rFonts w:ascii="Arial" w:hAnsi="Arial" w:cs="Arial"/>
        </w:rPr>
        <w:t>:</w:t>
      </w:r>
      <w:r w:rsidR="00276ED4" w:rsidRPr="005F796C">
        <w:rPr>
          <w:rFonts w:ascii="Arial" w:hAnsi="Arial" w:cs="Arial"/>
        </w:rPr>
        <w:t xml:space="preserve"> </w:t>
      </w:r>
      <w:r w:rsidR="009D16A9" w:rsidRPr="00471B7C">
        <w:rPr>
          <w:rFonts w:ascii="Arial" w:hAnsi="Arial" w:cs="Arial"/>
        </w:rPr>
        <w:t>MV-</w:t>
      </w:r>
      <w:r w:rsidR="00471B7C" w:rsidRPr="00471B7C">
        <w:rPr>
          <w:rFonts w:ascii="Arial" w:hAnsi="Arial" w:cs="Arial"/>
        </w:rPr>
        <w:t>83954</w:t>
      </w:r>
      <w:r w:rsidR="00AB7FFE" w:rsidRPr="00471B7C">
        <w:rPr>
          <w:rFonts w:ascii="Arial" w:hAnsi="Arial" w:cs="Arial"/>
        </w:rPr>
        <w:t>-</w:t>
      </w:r>
      <w:r w:rsidR="00635249" w:rsidRPr="00471B7C">
        <w:rPr>
          <w:rFonts w:ascii="Arial" w:hAnsi="Arial" w:cs="Arial"/>
        </w:rPr>
        <w:t>3</w:t>
      </w:r>
      <w:r w:rsidR="00B02CD2" w:rsidRPr="00471B7C">
        <w:rPr>
          <w:rFonts w:ascii="Arial" w:hAnsi="Arial" w:cs="Arial"/>
        </w:rPr>
        <w:t>/</w:t>
      </w:r>
      <w:r w:rsidRPr="00471B7C">
        <w:rPr>
          <w:rFonts w:ascii="Arial" w:hAnsi="Arial" w:cs="Arial"/>
        </w:rPr>
        <w:t>SP-20</w:t>
      </w:r>
      <w:r w:rsidR="005F796C" w:rsidRPr="00471B7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658DB">
        <w:rPr>
          <w:rFonts w:ascii="Arial" w:hAnsi="Arial" w:cs="Arial"/>
        </w:rPr>
        <w:t>2</w:t>
      </w:r>
      <w:r w:rsidR="00030EAA">
        <w:rPr>
          <w:rFonts w:ascii="Arial" w:hAnsi="Arial" w:cs="Arial"/>
        </w:rPr>
        <w:t>8</w:t>
      </w:r>
      <w:r w:rsidR="0081584F">
        <w:rPr>
          <w:rFonts w:ascii="Arial" w:hAnsi="Arial" w:cs="Arial"/>
        </w:rPr>
        <w:t>. května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A658DB" w:rsidRPr="00A658DB">
        <w:rPr>
          <w:rFonts w:ascii="Arial" w:hAnsi="Arial" w:cs="Arial"/>
          <w:b/>
        </w:rPr>
        <w:t>rady/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658DB" w:rsidRPr="00A658DB">
        <w:rPr>
          <w:rFonts w:ascii="Arial" w:hAnsi="Arial" w:cs="Arial"/>
          <w:b/>
        </w:rPr>
        <w:t>Centrum zajištěných aktiv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658DB">
        <w:rPr>
          <w:rFonts w:ascii="Arial" w:hAnsi="Arial" w:cs="Arial"/>
          <w:b/>
        </w:rPr>
        <w:t>30355605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Default="00035F32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Hospodaření s majetkem státu a jeho privatizace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1584F">
        <w:rPr>
          <w:rFonts w:ascii="Arial" w:hAnsi="Arial" w:cs="Arial"/>
          <w:b/>
        </w:rPr>
        <w:t>srpen</w:t>
      </w:r>
      <w:r w:rsidR="00CF75E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658DB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A658D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658DB">
        <w:rPr>
          <w:rFonts w:ascii="Arial" w:hAnsi="Arial" w:cs="Arial"/>
        </w:rPr>
        <w:t>c</w:t>
      </w:r>
      <w:r w:rsidR="00A658DB" w:rsidRPr="00A658DB">
        <w:rPr>
          <w:rFonts w:ascii="Arial" w:hAnsi="Arial" w:cs="Arial"/>
        </w:rPr>
        <w:t>elostátní koordinace a metodické usměrňování</w:t>
      </w:r>
      <w:r w:rsidR="00A658DB">
        <w:rPr>
          <w:rFonts w:ascii="Arial" w:hAnsi="Arial" w:cs="Arial"/>
        </w:rPr>
        <w:t xml:space="preserve"> </w:t>
      </w:r>
      <w:r w:rsidR="00A658DB" w:rsidRPr="00A658DB">
        <w:rPr>
          <w:rFonts w:ascii="Arial" w:hAnsi="Arial" w:cs="Arial"/>
        </w:rPr>
        <w:t xml:space="preserve">majetkoprávních </w:t>
      </w:r>
      <w:r w:rsidR="00A658DB">
        <w:rPr>
          <w:rFonts w:ascii="Arial" w:hAnsi="Arial" w:cs="Arial"/>
        </w:rPr>
        <w:t xml:space="preserve">otázek souvisejících se správou </w:t>
      </w:r>
      <w:r w:rsidR="00A658DB" w:rsidRPr="00A658DB">
        <w:rPr>
          <w:rFonts w:ascii="Arial" w:hAnsi="Arial" w:cs="Arial"/>
        </w:rPr>
        <w:t>majetku zajištěného dle zákona č. 279/2003 Sb.</w:t>
      </w:r>
      <w:r w:rsidR="00A658DB">
        <w:rPr>
          <w:rFonts w:ascii="Arial" w:hAnsi="Arial" w:cs="Arial"/>
        </w:rPr>
        <w:t xml:space="preserve">, </w:t>
      </w:r>
      <w:r w:rsidR="00A658DB" w:rsidRPr="00A658DB">
        <w:rPr>
          <w:rFonts w:ascii="Arial" w:hAnsi="Arial" w:cs="Arial"/>
        </w:rPr>
        <w:t>vydávání odb</w:t>
      </w:r>
      <w:r w:rsidR="00A658DB">
        <w:rPr>
          <w:rFonts w:ascii="Arial" w:hAnsi="Arial" w:cs="Arial"/>
        </w:rPr>
        <w:t xml:space="preserve">orných stanovisek, zpracovávání </w:t>
      </w:r>
      <w:r w:rsidR="00A658DB" w:rsidRPr="00A658DB">
        <w:rPr>
          <w:rFonts w:ascii="Arial" w:hAnsi="Arial" w:cs="Arial"/>
        </w:rPr>
        <w:t>interních aktů řízen</w:t>
      </w:r>
      <w:r w:rsidR="00A658DB">
        <w:rPr>
          <w:rFonts w:ascii="Arial" w:hAnsi="Arial" w:cs="Arial"/>
        </w:rPr>
        <w:t xml:space="preserve">í ke správě zajištěného majetku, </w:t>
      </w:r>
      <w:r w:rsidR="00A658DB" w:rsidRPr="00A658DB">
        <w:rPr>
          <w:rFonts w:ascii="Arial" w:hAnsi="Arial" w:cs="Arial"/>
        </w:rPr>
        <w:t>organizování a realiz</w:t>
      </w:r>
      <w:r w:rsidR="00A658DB">
        <w:rPr>
          <w:rFonts w:ascii="Arial" w:hAnsi="Arial" w:cs="Arial"/>
        </w:rPr>
        <w:t>aci prodeje zajištěného majetku, c</w:t>
      </w:r>
      <w:r w:rsidR="00A658DB" w:rsidRPr="00A658DB">
        <w:rPr>
          <w:rFonts w:ascii="Arial" w:hAnsi="Arial" w:cs="Arial"/>
        </w:rPr>
        <w:t>elostátní koo</w:t>
      </w:r>
      <w:r w:rsidR="00A658DB">
        <w:rPr>
          <w:rFonts w:ascii="Arial" w:hAnsi="Arial" w:cs="Arial"/>
        </w:rPr>
        <w:t xml:space="preserve">rdinace a metodické usměrňování </w:t>
      </w:r>
      <w:r w:rsidR="00A658DB" w:rsidRPr="00A658DB">
        <w:rPr>
          <w:rFonts w:ascii="Arial" w:hAnsi="Arial" w:cs="Arial"/>
        </w:rPr>
        <w:t>hospodaření s maj</w:t>
      </w:r>
      <w:r w:rsidR="00A658DB">
        <w:rPr>
          <w:rFonts w:ascii="Arial" w:hAnsi="Arial" w:cs="Arial"/>
        </w:rPr>
        <w:t>etkem propadlým nebo zabraným v trestním řízení, v</w:t>
      </w:r>
      <w:r w:rsidR="00A658DB" w:rsidRPr="00A658DB">
        <w:rPr>
          <w:rFonts w:ascii="Arial" w:hAnsi="Arial" w:cs="Arial"/>
        </w:rPr>
        <w:t>edení evidence majetku zajištěného, pro</w:t>
      </w:r>
      <w:r w:rsidR="00A658DB">
        <w:rPr>
          <w:rFonts w:ascii="Arial" w:hAnsi="Arial" w:cs="Arial"/>
        </w:rPr>
        <w:t>padlého a zabraného, k</w:t>
      </w:r>
      <w:r w:rsidR="00A658DB" w:rsidRPr="00A658DB">
        <w:rPr>
          <w:rFonts w:ascii="Arial" w:hAnsi="Arial" w:cs="Arial"/>
        </w:rPr>
        <w:t>oordinace a zajištěn</w:t>
      </w:r>
      <w:r w:rsidR="00A658DB">
        <w:rPr>
          <w:rFonts w:ascii="Arial" w:hAnsi="Arial" w:cs="Arial"/>
        </w:rPr>
        <w:t xml:space="preserve">í převzetí majetku zajištěného, </w:t>
      </w:r>
      <w:r w:rsidR="00A658DB" w:rsidRPr="00A658DB">
        <w:rPr>
          <w:rFonts w:ascii="Arial" w:hAnsi="Arial" w:cs="Arial"/>
        </w:rPr>
        <w:t>propadlého a zabraného od orgánů činných v</w:t>
      </w:r>
      <w:r w:rsidR="00A658DB">
        <w:rPr>
          <w:rFonts w:ascii="Arial" w:hAnsi="Arial" w:cs="Arial"/>
        </w:rPr>
        <w:t xml:space="preserve"> </w:t>
      </w:r>
      <w:r w:rsidR="00A658DB" w:rsidRPr="00A658DB">
        <w:rPr>
          <w:rFonts w:ascii="Arial" w:hAnsi="Arial" w:cs="Arial"/>
        </w:rPr>
        <w:t>trestním řízení</w:t>
      </w:r>
      <w:r w:rsidR="00A658DB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Pokročilá znalost MS OFFICE</w:t>
      </w:r>
      <w:r w:rsidR="00035F32">
        <w:rPr>
          <w:rFonts w:ascii="Arial" w:hAnsi="Arial" w:cs="Arial"/>
        </w:rPr>
        <w:t xml:space="preserve"> a ASPI</w:t>
      </w:r>
      <w:r w:rsidR="00F4075E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jsou</w:t>
      </w:r>
      <w:r w:rsidR="00F4075E">
        <w:rPr>
          <w:rFonts w:ascii="Arial" w:hAnsi="Arial" w:cs="Arial"/>
        </w:rPr>
        <w:t xml:space="preserve"> výhodou.</w:t>
      </w:r>
      <w:r w:rsidR="0081584F">
        <w:rPr>
          <w:rFonts w:ascii="Arial" w:hAnsi="Arial" w:cs="Arial"/>
        </w:rPr>
        <w:t xml:space="preserve"> Řidičský průkaz skupiny B je také výhodou.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30EAA">
        <w:rPr>
          <w:rFonts w:ascii="Arial" w:hAnsi="Arial" w:cs="Arial"/>
          <w:b/>
        </w:rPr>
        <w:t>17</w:t>
      </w:r>
      <w:r w:rsidR="0081584F">
        <w:rPr>
          <w:rFonts w:ascii="Arial" w:hAnsi="Arial" w:cs="Arial"/>
          <w:b/>
        </w:rPr>
        <w:t>. června</w:t>
      </w:r>
      <w:r w:rsidR="00CF75E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54615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A658DB">
        <w:rPr>
          <w:rFonts w:ascii="Arial" w:hAnsi="Arial" w:cs="Arial"/>
          <w:b/>
        </w:rPr>
        <w:t>rady/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A658DB" w:rsidRPr="00A658DB">
        <w:rPr>
          <w:rFonts w:ascii="Arial" w:hAnsi="Arial" w:cs="Arial"/>
          <w:b/>
        </w:rPr>
        <w:t>Centrum zajištěných aktiv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035F32">
        <w:rPr>
          <w:rFonts w:ascii="Arial" w:hAnsi="Arial" w:cs="Arial"/>
          <w:b/>
        </w:rPr>
        <w:t>správy majetku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658DB">
        <w:rPr>
          <w:rFonts w:ascii="Arial" w:hAnsi="Arial" w:cs="Arial"/>
          <w:b/>
        </w:rPr>
        <w:t>30355605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</w:t>
      </w:r>
      <w:r w:rsidR="00312A72" w:rsidRPr="00954615">
        <w:rPr>
          <w:rFonts w:ascii="Arial" w:hAnsi="Arial" w:cs="Arial"/>
          <w:b/>
        </w:rPr>
        <w:t xml:space="preserve">.j.: </w:t>
      </w:r>
      <w:r w:rsidR="00471B7C" w:rsidRPr="00471B7C">
        <w:rPr>
          <w:rFonts w:ascii="Arial" w:hAnsi="Arial" w:cs="Arial"/>
          <w:b/>
        </w:rPr>
        <w:t>MV-83954-3/SP-2020</w:t>
      </w:r>
      <w:bookmarkStart w:id="2" w:name="_GoBack"/>
      <w:bookmarkEnd w:id="2"/>
      <w:r w:rsidRPr="0095461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CF75E8">
        <w:rPr>
          <w:rFonts w:ascii="Arial" w:hAnsi="Arial" w:cs="Arial"/>
          <w:color w:val="000000" w:themeColor="text1"/>
        </w:rPr>
        <w:t>v</w:t>
      </w:r>
      <w:r w:rsidR="00A658DB">
        <w:rPr>
          <w:rFonts w:ascii="Arial" w:hAnsi="Arial" w:cs="Arial"/>
          <w:color w:val="000000" w:themeColor="text1"/>
        </w:rPr>
        <w:t xml:space="preserve"> bakalářském nebo 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27471" w:rsidRDefault="00327471" w:rsidP="00327471">
      <w:pPr>
        <w:pStyle w:val="Odstavecseseznamem"/>
        <w:numPr>
          <w:ilvl w:val="0"/>
          <w:numId w:val="16"/>
        </w:numPr>
        <w:spacing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18/2020,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327471" w:rsidRPr="00002641" w:rsidRDefault="00327471" w:rsidP="0032747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02641">
        <w:rPr>
          <w:rFonts w:ascii="Arial" w:hAnsi="Arial" w:cs="Arial"/>
          <w:b/>
        </w:rPr>
        <w:lastRenderedPageBreak/>
        <w:t>způsobilost mít přístup k utajovaným informacím</w:t>
      </w:r>
      <w:r w:rsidRPr="00002641">
        <w:rPr>
          <w:b/>
        </w:rPr>
        <w:t xml:space="preserve"> </w:t>
      </w:r>
      <w:r w:rsidRPr="00002641">
        <w:rPr>
          <w:rFonts w:ascii="Arial" w:hAnsi="Arial" w:cs="Arial"/>
          <w:b/>
        </w:rPr>
        <w:t>stupně utajení</w:t>
      </w:r>
      <w:r w:rsidRPr="00002641">
        <w:rPr>
          <w:rFonts w:ascii="Arial" w:hAnsi="Arial" w:cs="Arial"/>
        </w:rPr>
        <w:t xml:space="preserve"> </w:t>
      </w:r>
      <w:r w:rsidRPr="00002641">
        <w:rPr>
          <w:rFonts w:ascii="Arial" w:hAnsi="Arial" w:cs="Arial"/>
          <w:b/>
        </w:rPr>
        <w:t>Důvěrné</w:t>
      </w:r>
      <w:r w:rsidRPr="00002641">
        <w:rPr>
          <w:rFonts w:ascii="Arial" w:hAnsi="Arial" w:cs="Arial"/>
        </w:rPr>
        <w:t xml:space="preserve"> v souladu se zákonem č. 412/2005 Sb., o</w:t>
      </w:r>
      <w:r>
        <w:rPr>
          <w:rFonts w:ascii="Arial" w:hAnsi="Arial" w:cs="Arial"/>
        </w:rPr>
        <w:t xml:space="preserve"> ochraně utajovaných informací </w:t>
      </w:r>
      <w:r w:rsidRPr="00002641">
        <w:rPr>
          <w:rFonts w:ascii="Arial" w:hAnsi="Arial" w:cs="Arial"/>
        </w:rPr>
        <w:t>a o bezpečnostní způsobilosti, ve znění pozdějších předpisů;</w:t>
      </w:r>
    </w:p>
    <w:p w:rsidR="002128CE" w:rsidRDefault="00327471" w:rsidP="00327471">
      <w:pPr>
        <w:pStyle w:val="Odstavecseseznamem"/>
        <w:tabs>
          <w:tab w:val="left" w:pos="709"/>
        </w:tabs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327471" w:rsidRDefault="00327471" w:rsidP="00327471">
      <w:pPr>
        <w:pStyle w:val="Odstavecseseznamem"/>
        <w:tabs>
          <w:tab w:val="left" w:pos="709"/>
        </w:tabs>
        <w:spacing w:after="0" w:line="360" w:lineRule="auto"/>
        <w:ind w:left="709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030EAA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0EAA">
        <w:rPr>
          <w:rFonts w:ascii="Arial" w:hAnsi="Arial" w:cs="Arial"/>
          <w:color w:val="000000" w:themeColor="text1"/>
        </w:rPr>
        <w:t xml:space="preserve">Odbor </w:t>
      </w:r>
      <w:r w:rsidR="00035F32" w:rsidRPr="00030EAA">
        <w:rPr>
          <w:rFonts w:ascii="Arial" w:hAnsi="Arial" w:cs="Arial"/>
          <w:color w:val="000000" w:themeColor="text1"/>
        </w:rPr>
        <w:t>správy majetku</w:t>
      </w:r>
    </w:p>
    <w:p w:rsidR="00A3319D" w:rsidRPr="00030EAA" w:rsidRDefault="0095461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0EAA">
        <w:rPr>
          <w:rFonts w:ascii="Arial" w:hAnsi="Arial" w:cs="Arial"/>
        </w:rPr>
        <w:t>Ing</w:t>
      </w:r>
      <w:r w:rsidR="00030EAA" w:rsidRPr="00030EAA">
        <w:rPr>
          <w:rFonts w:ascii="Arial" w:hAnsi="Arial" w:cs="Arial"/>
        </w:rPr>
        <w:t>. Ivo Škrobák</w:t>
      </w:r>
    </w:p>
    <w:p w:rsidR="007708C6" w:rsidRPr="00030EA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0EAA">
        <w:rPr>
          <w:rFonts w:ascii="Arial" w:hAnsi="Arial" w:cs="Arial"/>
        </w:rPr>
        <w:t>tel. +420 974</w:t>
      </w:r>
      <w:r w:rsidR="00030EAA" w:rsidRPr="00030EAA">
        <w:rPr>
          <w:rFonts w:ascii="Arial" w:hAnsi="Arial" w:cs="Arial"/>
        </w:rPr>
        <w:t> 849 305</w:t>
      </w:r>
    </w:p>
    <w:p w:rsidR="00A3319D" w:rsidRPr="00954615" w:rsidRDefault="00A3319D" w:rsidP="00A3319D">
      <w:pPr>
        <w:spacing w:after="0" w:line="360" w:lineRule="auto"/>
        <w:contextualSpacing/>
        <w:jc w:val="both"/>
        <w:rPr>
          <w:rStyle w:val="Hypertextovodkaz"/>
        </w:rPr>
      </w:pPr>
      <w:r w:rsidRPr="00030EAA">
        <w:rPr>
          <w:rFonts w:ascii="Arial" w:hAnsi="Arial" w:cs="Arial"/>
        </w:rPr>
        <w:t xml:space="preserve">e-mail: </w:t>
      </w:r>
      <w:hyperlink r:id="rId9" w:history="1">
        <w:r w:rsidR="00030EAA" w:rsidRPr="00030EAA">
          <w:rPr>
            <w:rStyle w:val="Hypertextovodkaz"/>
            <w:rFonts w:ascii="Arial" w:hAnsi="Arial" w:cs="Arial"/>
          </w:rPr>
          <w:t>ivo.skrobak@mvcr.cz</w:t>
        </w:r>
      </w:hyperlink>
      <w:r w:rsidR="007708C6" w:rsidRPr="00954615">
        <w:rPr>
          <w:rStyle w:val="Hypertextovodkaz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81584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1584F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1584F" w:rsidRPr="00826A0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81584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81584F" w:rsidRDefault="0081584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B5034" w:rsidRPr="00033C70" w:rsidRDefault="0081584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B8D" w:rsidRDefault="00184B8D" w:rsidP="00276ED4">
      <w:pPr>
        <w:spacing w:after="0" w:line="240" w:lineRule="auto"/>
      </w:pPr>
      <w:r>
        <w:separator/>
      </w:r>
    </w:p>
  </w:endnote>
  <w:endnote w:type="continuationSeparator" w:id="0">
    <w:p w:rsidR="00184B8D" w:rsidRDefault="00184B8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71B7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B8D" w:rsidRDefault="00184B8D" w:rsidP="00276ED4">
      <w:pPr>
        <w:spacing w:after="0" w:line="240" w:lineRule="auto"/>
      </w:pPr>
      <w:r>
        <w:separator/>
      </w:r>
    </w:p>
  </w:footnote>
  <w:footnote w:type="continuationSeparator" w:id="0">
    <w:p w:rsidR="00184B8D" w:rsidRDefault="00184B8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3"/>
  </w:num>
  <w:num w:numId="14">
    <w:abstractNumId w:val="8"/>
  </w:num>
  <w:num w:numId="15">
    <w:abstractNumId w:val="11"/>
  </w:num>
  <w:num w:numId="1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30EAA"/>
    <w:rsid w:val="00035F3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84B8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A2392"/>
    <w:rsid w:val="002B1EA2"/>
    <w:rsid w:val="002B410A"/>
    <w:rsid w:val="002C401B"/>
    <w:rsid w:val="002D24C8"/>
    <w:rsid w:val="002E2A92"/>
    <w:rsid w:val="002F75D4"/>
    <w:rsid w:val="003059FD"/>
    <w:rsid w:val="00312A72"/>
    <w:rsid w:val="00327471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1B7C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5F796C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1584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4615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658DB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2E22"/>
    <w:rsid w:val="00CE652B"/>
    <w:rsid w:val="00CF75E8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41606"/>
  <w15:docId w15:val="{A78BB29E-E255-4C53-9A31-2B0C9E027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o.skroba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05708-55DE-43E6-A4E2-6EFE4D943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1112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9</cp:revision>
  <cp:lastPrinted>2019-10-08T11:09:00Z</cp:lastPrinted>
  <dcterms:created xsi:type="dcterms:W3CDTF">2019-12-21T19:43:00Z</dcterms:created>
  <dcterms:modified xsi:type="dcterms:W3CDTF">2020-05-26T12:29:00Z</dcterms:modified>
</cp:coreProperties>
</file>