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D073A1" w:rsidRDefault="006F67FE" w:rsidP="00D073A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E84097">
        <w:rPr>
          <w:rFonts w:ascii="Arial" w:hAnsi="Arial" w:cs="Arial"/>
          <w:b/>
          <w:sz w:val="24"/>
          <w:szCs w:val="24"/>
        </w:rPr>
        <w:t xml:space="preserve">mezinárodní ochrany </w:t>
      </w:r>
    </w:p>
    <w:p w:rsidR="006F67FE" w:rsidRDefault="00D073A1" w:rsidP="00D073A1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Kostelec nad Orlicí</w:t>
      </w:r>
    </w:p>
    <w:p w:rsidR="00D073A1" w:rsidRDefault="00D073A1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194F84">
        <w:rPr>
          <w:rFonts w:ascii="Arial" w:hAnsi="Arial" w:cs="Arial"/>
        </w:rPr>
        <w:t>7</w:t>
      </w:r>
      <w:r w:rsidR="00D073A1">
        <w:rPr>
          <w:rFonts w:ascii="Arial" w:hAnsi="Arial" w:cs="Arial"/>
        </w:rPr>
        <w:t>8158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 xml:space="preserve">-2015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667003">
        <w:rPr>
          <w:rFonts w:ascii="Arial" w:hAnsi="Arial" w:cs="Arial"/>
        </w:rPr>
        <w:t>20. června</w:t>
      </w:r>
      <w:r w:rsidR="00A03ADF">
        <w:rPr>
          <w:rFonts w:ascii="Arial" w:hAnsi="Arial" w:cs="Arial"/>
        </w:rPr>
        <w:t xml:space="preserve"> 2016</w:t>
      </w:r>
    </w:p>
    <w:p w:rsidR="00D073A1" w:rsidRDefault="00D073A1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E84097">
        <w:rPr>
          <w:rFonts w:ascii="Arial" w:hAnsi="Arial" w:cs="Arial"/>
          <w:b/>
        </w:rPr>
        <w:t xml:space="preserve">mezinárodní ochrany </w:t>
      </w:r>
      <w:r w:rsidR="00D073A1">
        <w:rPr>
          <w:rFonts w:ascii="Arial" w:hAnsi="Arial" w:cs="Arial"/>
          <w:b/>
        </w:rPr>
        <w:t>Kostelec nad Orlicí</w:t>
      </w:r>
      <w:r w:rsidR="00C359DD">
        <w:rPr>
          <w:rFonts w:ascii="Arial" w:hAnsi="Arial" w:cs="Arial"/>
          <w:b/>
        </w:rPr>
        <w:t>, ID </w:t>
      </w:r>
      <w:r w:rsidR="00D073A1">
        <w:rPr>
          <w:rFonts w:ascii="Arial" w:hAnsi="Arial" w:cs="Arial"/>
          <w:b/>
        </w:rPr>
        <w:t>30349828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E84097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E84097">
        <w:rPr>
          <w:rFonts w:ascii="Arial" w:hAnsi="Arial" w:cs="Arial"/>
          <w:i/>
        </w:rPr>
        <w:t>0. Lidská práva,</w:t>
      </w:r>
    </w:p>
    <w:p w:rsidR="00E84097" w:rsidRDefault="00E84097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D073A1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667003">
        <w:rPr>
          <w:rFonts w:ascii="Arial" w:hAnsi="Arial" w:cs="Arial"/>
          <w:b/>
        </w:rPr>
        <w:t>srpen</w:t>
      </w:r>
      <w:r w:rsidR="000053A7" w:rsidRPr="000053A7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E84097">
        <w:rPr>
          <w:rFonts w:ascii="Arial" w:hAnsi="Arial" w:cs="Arial"/>
        </w:rPr>
        <w:t xml:space="preserve">vedení správního řízení </w:t>
      </w:r>
      <w:r w:rsidR="00194F84">
        <w:rPr>
          <w:rFonts w:ascii="Arial" w:hAnsi="Arial" w:cs="Arial"/>
        </w:rPr>
        <w:t>ve věci mezinárodní ochrany podle zákona č. 325/1999 Sb., o azylu, ve znění pozdějších předpisů; provádění pohovorů a správních úkonů s žadateli o mezinárodní ochranu a s cizinci v azylových zařízeních ministerstva vnitra, nemocnicích, objektech Vězeňské služby</w:t>
      </w:r>
      <w:r w:rsidR="00D073A1">
        <w:rPr>
          <w:rFonts w:ascii="Arial" w:hAnsi="Arial" w:cs="Arial"/>
        </w:rPr>
        <w:t xml:space="preserve"> apod.</w:t>
      </w:r>
      <w:r w:rsidR="00194F84">
        <w:rPr>
          <w:rFonts w:ascii="Arial" w:hAnsi="Arial" w:cs="Arial"/>
        </w:rPr>
        <w:t>; vypracovávání podkladů pro ro</w:t>
      </w:r>
      <w:r w:rsidR="00E84097">
        <w:rPr>
          <w:rFonts w:ascii="Arial" w:hAnsi="Arial" w:cs="Arial"/>
        </w:rPr>
        <w:t>zhodování a návrhů rozhodnutí o </w:t>
      </w:r>
      <w:r w:rsidR="00194F84">
        <w:rPr>
          <w:rFonts w:ascii="Arial" w:hAnsi="Arial" w:cs="Arial"/>
        </w:rPr>
        <w:t>žádostech o mezinárodní ochranu; administrativní a evidenční činnosti spojené s řízením o</w:t>
      </w:r>
      <w:r w:rsidR="00E84097">
        <w:rPr>
          <w:rFonts w:ascii="Arial" w:hAnsi="Arial" w:cs="Arial"/>
        </w:rPr>
        <w:t> </w:t>
      </w:r>
      <w:r w:rsidR="00194F84">
        <w:rPr>
          <w:rFonts w:ascii="Arial" w:hAnsi="Arial" w:cs="Arial"/>
        </w:rPr>
        <w:t>mezinárodní ochran</w:t>
      </w:r>
      <w:r w:rsidR="00E84097">
        <w:rPr>
          <w:rFonts w:ascii="Arial" w:hAnsi="Arial" w:cs="Arial"/>
        </w:rPr>
        <w:t>ě</w:t>
      </w:r>
      <w:r w:rsidR="00194F84">
        <w:rPr>
          <w:rFonts w:ascii="Arial" w:hAnsi="Arial" w:cs="Arial"/>
        </w:rPr>
        <w:t>;</w:t>
      </w:r>
      <w:r w:rsidR="00D073A1">
        <w:rPr>
          <w:rFonts w:ascii="Arial" w:hAnsi="Arial" w:cs="Arial"/>
        </w:rPr>
        <w:t xml:space="preserve"> administrativní a evidenční činnosti spojené s řízením o mezinárodní ochraně; </w:t>
      </w:r>
      <w:r w:rsidR="00194F84">
        <w:rPr>
          <w:rFonts w:ascii="Arial" w:hAnsi="Arial" w:cs="Arial"/>
        </w:rPr>
        <w:t xml:space="preserve">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 xml:space="preserve">304/2014 Sb.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667003">
        <w:rPr>
          <w:rFonts w:ascii="Arial" w:hAnsi="Arial" w:cs="Arial"/>
          <w:b/>
        </w:rPr>
        <w:t>11. července</w:t>
      </w:r>
      <w:r w:rsidR="007045C2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E84097">
        <w:rPr>
          <w:rFonts w:ascii="Arial" w:hAnsi="Arial" w:cs="Arial"/>
          <w:b/>
        </w:rPr>
        <w:t xml:space="preserve">mezinárodní ochrany </w:t>
      </w:r>
      <w:r w:rsidR="00D073A1">
        <w:rPr>
          <w:rFonts w:ascii="Arial" w:hAnsi="Arial" w:cs="Arial"/>
          <w:b/>
        </w:rPr>
        <w:t>Kostelec nad Orlicí</w:t>
      </w:r>
      <w:r w:rsidR="00E0227F">
        <w:rPr>
          <w:rFonts w:ascii="Arial" w:hAnsi="Arial" w:cs="Arial"/>
          <w:b/>
        </w:rPr>
        <w:t xml:space="preserve"> </w:t>
      </w:r>
      <w:r w:rsidR="000053A7">
        <w:rPr>
          <w:rFonts w:ascii="Arial" w:hAnsi="Arial" w:cs="Arial"/>
          <w:b/>
        </w:rPr>
        <w:t>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D073A1">
        <w:rPr>
          <w:rFonts w:ascii="Arial" w:hAnsi="Arial" w:cs="Arial"/>
          <w:b/>
        </w:rPr>
        <w:t>30349828</w:t>
      </w:r>
      <w:r w:rsidR="003C4AB8">
        <w:rPr>
          <w:rFonts w:ascii="Arial" w:hAnsi="Arial" w:cs="Arial"/>
        </w:rPr>
        <w:t xml:space="preserve">, </w:t>
      </w:r>
      <w:proofErr w:type="gramStart"/>
      <w:r w:rsidR="001A1506">
        <w:rPr>
          <w:rFonts w:ascii="Arial" w:hAnsi="Arial" w:cs="Arial"/>
        </w:rPr>
        <w:t>č</w:t>
      </w:r>
      <w:r w:rsidR="00A03ADF">
        <w:rPr>
          <w:rFonts w:ascii="Arial" w:hAnsi="Arial" w:cs="Arial"/>
          <w:b/>
        </w:rPr>
        <w:t>.j.</w:t>
      </w:r>
      <w:proofErr w:type="gramEnd"/>
      <w:r w:rsidR="00A03ADF">
        <w:rPr>
          <w:rFonts w:ascii="Arial" w:hAnsi="Arial" w:cs="Arial"/>
          <w:b/>
        </w:rPr>
        <w:t>: </w:t>
      </w:r>
      <w:r w:rsidR="00381B17">
        <w:rPr>
          <w:rFonts w:ascii="Arial" w:hAnsi="Arial" w:cs="Arial"/>
          <w:b/>
        </w:rPr>
        <w:t>MV-</w:t>
      </w:r>
      <w:r w:rsidR="00194F84">
        <w:rPr>
          <w:rFonts w:ascii="Arial" w:hAnsi="Arial" w:cs="Arial"/>
          <w:b/>
        </w:rPr>
        <w:t>7</w:t>
      </w:r>
      <w:r w:rsidR="00D073A1">
        <w:rPr>
          <w:rFonts w:ascii="Arial" w:hAnsi="Arial" w:cs="Arial"/>
          <w:b/>
        </w:rPr>
        <w:t>8158</w:t>
      </w:r>
      <w:r w:rsidR="00161848" w:rsidRPr="00161848">
        <w:rPr>
          <w:rFonts w:ascii="Arial" w:hAnsi="Arial" w:cs="Arial"/>
          <w:b/>
        </w:rPr>
        <w:t>-2/SP-201</w:t>
      </w:r>
      <w:r w:rsidR="00A03ADF">
        <w:rPr>
          <w:rFonts w:ascii="Arial" w:hAnsi="Arial" w:cs="Arial"/>
          <w:b/>
        </w:rPr>
        <w:t>6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E84097">
        <w:rPr>
          <w:rFonts w:ascii="Arial" w:hAnsi="Arial" w:cs="Arial"/>
          <w:b/>
        </w:rPr>
        <w:t xml:space="preserve">mezinárodní ochrany </w:t>
      </w:r>
      <w:r w:rsidR="00D073A1">
        <w:rPr>
          <w:rFonts w:ascii="Arial" w:hAnsi="Arial" w:cs="Arial"/>
          <w:b/>
        </w:rPr>
        <w:t>Kostelec nad Orlicí</w:t>
      </w:r>
      <w:r w:rsidR="00E0227F">
        <w:rPr>
          <w:rFonts w:ascii="Arial" w:hAnsi="Arial" w:cs="Arial"/>
          <w:b/>
        </w:rPr>
        <w:t xml:space="preserve"> </w:t>
      </w:r>
      <w:r w:rsidR="001A1506">
        <w:rPr>
          <w:rFonts w:ascii="Arial" w:hAnsi="Arial" w:cs="Arial"/>
          <w:b/>
        </w:rPr>
        <w:t>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66700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667003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667003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6700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66700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66700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66700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667003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5F4347">
        <w:rPr>
          <w:rFonts w:ascii="Arial" w:hAnsi="Arial" w:cs="Arial"/>
          <w:b/>
        </w:rPr>
        <w:t>pozdějších předpisů</w:t>
      </w:r>
      <w:r w:rsidR="001817C5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lastRenderedPageBreak/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D467A3">
        <w:rPr>
          <w:rFonts w:ascii="Arial" w:hAnsi="Arial" w:cs="Arial"/>
        </w:rPr>
        <w:t>/ka</w:t>
      </w:r>
      <w:r w:rsidRPr="000053A7">
        <w:rPr>
          <w:rFonts w:ascii="Arial" w:hAnsi="Arial" w:cs="Arial"/>
        </w:rPr>
        <w:t xml:space="preserve"> nedisponuje příslušným oznámením a zároveň jeho</w:t>
      </w:r>
      <w:r w:rsidR="00D467A3">
        <w:rPr>
          <w:rFonts w:ascii="Arial" w:hAnsi="Arial" w:cs="Arial"/>
        </w:rPr>
        <w:t>/její</w:t>
      </w:r>
      <w:r w:rsidRPr="000053A7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</w:t>
      </w:r>
      <w:r w:rsidR="00D467A3">
        <w:rPr>
          <w:rFonts w:ascii="Arial" w:hAnsi="Arial" w:cs="Arial"/>
        </w:rPr>
        <w:t>/ka</w:t>
      </w:r>
      <w:r w:rsidR="00B015FE" w:rsidRPr="00562FC2">
        <w:rPr>
          <w:rFonts w:ascii="Arial" w:hAnsi="Arial" w:cs="Arial"/>
        </w:rPr>
        <w:t xml:space="preserve"> vyzván</w:t>
      </w:r>
      <w:r w:rsidR="00D467A3">
        <w:rPr>
          <w:rFonts w:ascii="Arial" w:hAnsi="Arial" w:cs="Arial"/>
        </w:rPr>
        <w:t>/a</w:t>
      </w:r>
      <w:r w:rsidR="00B015FE" w:rsidRPr="00562FC2">
        <w:rPr>
          <w:rFonts w:ascii="Arial" w:hAnsi="Arial" w:cs="Arial"/>
        </w:rPr>
        <w:t xml:space="preserve"> služebním orgánem až poté, co o něm</w:t>
      </w:r>
      <w:r w:rsidR="00D467A3">
        <w:rPr>
          <w:rFonts w:ascii="Arial" w:hAnsi="Arial" w:cs="Arial"/>
        </w:rPr>
        <w:t>/o ní</w:t>
      </w:r>
      <w:r w:rsidR="00B015FE" w:rsidRPr="00562FC2">
        <w:rPr>
          <w:rFonts w:ascii="Arial" w:hAnsi="Arial" w:cs="Arial"/>
        </w:rPr>
        <w:t xml:space="preserve"> bude jako o nejvhodnějším uchazeči</w:t>
      </w:r>
      <w:r w:rsidR="00D467A3">
        <w:rPr>
          <w:rFonts w:ascii="Arial" w:hAnsi="Arial" w:cs="Arial"/>
        </w:rPr>
        <w:t>/nejvhodnější uchazečce</w:t>
      </w:r>
      <w:r w:rsidR="00B015FE" w:rsidRPr="00562FC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</w:t>
      </w:r>
      <w:r w:rsidR="00D467A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A03ADF" w:rsidRDefault="006F67FE" w:rsidP="00F05909">
      <w:pPr>
        <w:spacing w:after="120"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3A69F6">
      <w:pPr>
        <w:spacing w:after="0" w:line="36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</w:rPr>
        <w:t>b) 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  <w:r w:rsidR="003A69F6">
        <w:rPr>
          <w:rFonts w:ascii="Arial" w:hAnsi="Arial" w:cs="Arial"/>
        </w:rPr>
        <w:t>/žadatelky</w:t>
      </w:r>
      <w:bookmarkStart w:id="0" w:name="_GoBack"/>
      <w:bookmarkEnd w:id="0"/>
      <w:r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D92DAC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EA7" w:rsidRDefault="009F5EA7" w:rsidP="004E6D6E">
      <w:pPr>
        <w:spacing w:after="0" w:line="240" w:lineRule="auto"/>
      </w:pPr>
      <w:r>
        <w:separator/>
      </w:r>
    </w:p>
  </w:endnote>
  <w:endnote w:type="continuationSeparator" w:id="0">
    <w:p w:rsidR="009F5EA7" w:rsidRDefault="009F5EA7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EA7" w:rsidRDefault="009F5EA7" w:rsidP="004E6D6E">
      <w:pPr>
        <w:spacing w:after="0" w:line="240" w:lineRule="auto"/>
      </w:pPr>
      <w:r>
        <w:separator/>
      </w:r>
    </w:p>
  </w:footnote>
  <w:footnote w:type="continuationSeparator" w:id="0">
    <w:p w:rsidR="009F5EA7" w:rsidRDefault="009F5EA7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667003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Pr="00D92DAC">
        <w:rPr>
          <w:rFonts w:ascii="Arial" w:hAnsi="Arial" w:cs="Arial"/>
        </w:rPr>
        <w:t>č.j.</w:t>
      </w:r>
      <w:proofErr w:type="gramEnd"/>
      <w:r w:rsidRPr="00D92DAC">
        <w:rPr>
          <w:rFonts w:ascii="Arial" w:hAnsi="Arial" w:cs="Arial"/>
        </w:rPr>
        <w:t>: 10 877/2006-23, ze dne 29. května 2006.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B543E"/>
    <w:rsid w:val="002D29F6"/>
    <w:rsid w:val="002D49BE"/>
    <w:rsid w:val="002D53AF"/>
    <w:rsid w:val="00322EFB"/>
    <w:rsid w:val="00325202"/>
    <w:rsid w:val="0033183D"/>
    <w:rsid w:val="00356588"/>
    <w:rsid w:val="00365D22"/>
    <w:rsid w:val="00381B17"/>
    <w:rsid w:val="00382F37"/>
    <w:rsid w:val="00387E5A"/>
    <w:rsid w:val="003A69F6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D24D0"/>
    <w:rsid w:val="005D7DED"/>
    <w:rsid w:val="005F4347"/>
    <w:rsid w:val="006022D8"/>
    <w:rsid w:val="00606F9F"/>
    <w:rsid w:val="00607C1F"/>
    <w:rsid w:val="00612699"/>
    <w:rsid w:val="00631F92"/>
    <w:rsid w:val="00633B4C"/>
    <w:rsid w:val="00643274"/>
    <w:rsid w:val="00667003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8F7049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9F5EA7"/>
    <w:rsid w:val="00A03ADF"/>
    <w:rsid w:val="00A339A3"/>
    <w:rsid w:val="00A5333F"/>
    <w:rsid w:val="00A72314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073A1"/>
    <w:rsid w:val="00D11200"/>
    <w:rsid w:val="00D467A3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0227F"/>
    <w:rsid w:val="00E12075"/>
    <w:rsid w:val="00E14B2D"/>
    <w:rsid w:val="00E20141"/>
    <w:rsid w:val="00E26AD2"/>
    <w:rsid w:val="00E334CC"/>
    <w:rsid w:val="00E35BD1"/>
    <w:rsid w:val="00E374D4"/>
    <w:rsid w:val="00E60A7A"/>
    <w:rsid w:val="00E70D77"/>
    <w:rsid w:val="00E756C3"/>
    <w:rsid w:val="00E809C9"/>
    <w:rsid w:val="00E84097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19537-6EF7-426A-8375-C2A245CDF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1107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23</cp:revision>
  <cp:lastPrinted>2015-10-26T15:18:00Z</cp:lastPrinted>
  <dcterms:created xsi:type="dcterms:W3CDTF">2015-12-03T11:53:00Z</dcterms:created>
  <dcterms:modified xsi:type="dcterms:W3CDTF">2016-06-10T05:41:00Z</dcterms:modified>
</cp:coreProperties>
</file>