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91C5A">
        <w:rPr>
          <w:rFonts w:ascii="Arial" w:hAnsi="Arial" w:cs="Arial"/>
          <w:b/>
          <w:color w:val="000000" w:themeColor="text1"/>
          <w:sz w:val="24"/>
          <w:szCs w:val="24"/>
        </w:rPr>
        <w:t>stavební úřad</w:t>
      </w:r>
      <w:r w:rsidR="0019437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194377" w:rsidRPr="00033C70" w:rsidRDefault="0019437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2F0734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2F0734">
        <w:rPr>
          <w:rFonts w:ascii="Arial" w:hAnsi="Arial" w:cs="Arial"/>
        </w:rPr>
        <w:t>Č.j.</w:t>
      </w:r>
      <w:proofErr w:type="gramEnd"/>
      <w:r w:rsidR="00F94ECD" w:rsidRPr="002F0734">
        <w:rPr>
          <w:rFonts w:ascii="Arial" w:hAnsi="Arial" w:cs="Arial"/>
        </w:rPr>
        <w:t>:</w:t>
      </w:r>
      <w:r w:rsidRPr="002F0734">
        <w:rPr>
          <w:rFonts w:ascii="Arial" w:hAnsi="Arial" w:cs="Arial"/>
        </w:rPr>
        <w:t xml:space="preserve"> </w:t>
      </w:r>
      <w:r w:rsidR="00443A6B" w:rsidRPr="002F0734">
        <w:rPr>
          <w:rFonts w:ascii="Arial" w:hAnsi="Arial" w:cs="Arial"/>
        </w:rPr>
        <w:t>MV-</w:t>
      </w:r>
      <w:r w:rsidR="00194377">
        <w:rPr>
          <w:rFonts w:ascii="Arial" w:hAnsi="Arial" w:cs="Arial"/>
        </w:rPr>
        <w:t>7</w:t>
      </w:r>
      <w:r w:rsidR="00691C5A">
        <w:rPr>
          <w:rFonts w:ascii="Arial" w:hAnsi="Arial" w:cs="Arial"/>
        </w:rPr>
        <w:t>5185</w:t>
      </w:r>
      <w:r w:rsidR="00443A6B" w:rsidRPr="002F0734">
        <w:rPr>
          <w:rFonts w:ascii="Arial" w:hAnsi="Arial" w:cs="Arial"/>
        </w:rPr>
        <w:t>-</w:t>
      </w:r>
      <w:r w:rsidR="00BA68DD" w:rsidRPr="002F0734">
        <w:rPr>
          <w:rFonts w:ascii="Arial" w:hAnsi="Arial" w:cs="Arial"/>
        </w:rPr>
        <w:t>2</w:t>
      </w:r>
      <w:r w:rsidR="00443A6B" w:rsidRPr="002F0734">
        <w:rPr>
          <w:rFonts w:ascii="Arial" w:hAnsi="Arial" w:cs="Arial"/>
        </w:rPr>
        <w:t>/SP-201</w:t>
      </w:r>
      <w:r w:rsidR="00194377">
        <w:rPr>
          <w:rFonts w:ascii="Arial" w:hAnsi="Arial" w:cs="Arial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91C5A">
        <w:rPr>
          <w:rFonts w:ascii="Arial" w:hAnsi="Arial" w:cs="Arial"/>
          <w:color w:val="000000" w:themeColor="text1"/>
        </w:rPr>
        <w:t>9. července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</w:t>
      </w:r>
      <w:r w:rsidR="00194377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91C5A" w:rsidRPr="00691C5A">
        <w:rPr>
          <w:rFonts w:ascii="Arial" w:hAnsi="Arial" w:cs="Arial"/>
          <w:b/>
          <w:color w:val="000000" w:themeColor="text1"/>
        </w:rPr>
        <w:t>stavební úřad</w:t>
      </w:r>
      <w:r w:rsidR="00691C5A">
        <w:rPr>
          <w:rFonts w:ascii="Arial" w:hAnsi="Arial" w:cs="Arial"/>
          <w:b/>
          <w:color w:val="000000" w:themeColor="text1"/>
        </w:rPr>
        <w:t>,</w:t>
      </w:r>
      <w:r w:rsidR="008500C3">
        <w:rPr>
          <w:rFonts w:ascii="Arial" w:hAnsi="Arial" w:cs="Arial"/>
          <w:b/>
          <w:color w:val="000000" w:themeColor="text1"/>
        </w:rPr>
        <w:t xml:space="preserve"> ID </w:t>
      </w:r>
      <w:r w:rsidR="00691C5A">
        <w:rPr>
          <w:rFonts w:ascii="Arial" w:hAnsi="Arial" w:cs="Arial"/>
          <w:b/>
          <w:color w:val="000000" w:themeColor="text1"/>
        </w:rPr>
        <w:t>17004669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91C5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B2064" w:rsidRDefault="00CB2064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4. Hospodaření s majetkem státu a jeho privatizace </w:t>
      </w:r>
    </w:p>
    <w:p w:rsidR="00691C5A" w:rsidRDefault="00691C5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52. Stavební řád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691C5A">
        <w:rPr>
          <w:rFonts w:ascii="Arial" w:hAnsi="Arial" w:cs="Arial"/>
          <w:b/>
          <w:color w:val="000000" w:themeColor="text1"/>
        </w:rPr>
        <w:t>Brno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19437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94377">
        <w:rPr>
          <w:rFonts w:ascii="Arial" w:hAnsi="Arial" w:cs="Arial"/>
          <w:b/>
          <w:color w:val="000000" w:themeColor="text1"/>
        </w:rPr>
        <w:t>ř</w:t>
      </w:r>
      <w:r w:rsidR="003803DA">
        <w:rPr>
          <w:rFonts w:ascii="Arial" w:hAnsi="Arial" w:cs="Arial"/>
          <w:b/>
          <w:color w:val="000000" w:themeColor="text1"/>
        </w:rPr>
        <w:t>í</w:t>
      </w:r>
      <w:r w:rsidR="00194377">
        <w:rPr>
          <w:rFonts w:ascii="Arial" w:hAnsi="Arial" w:cs="Arial"/>
          <w:b/>
          <w:color w:val="000000" w:themeColor="text1"/>
        </w:rPr>
        <w:t>jen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91C5A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48524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B2064">
        <w:rPr>
          <w:rFonts w:ascii="Arial" w:hAnsi="Arial" w:cs="Arial"/>
          <w:color w:val="000000" w:themeColor="text1"/>
        </w:rPr>
        <w:t xml:space="preserve"> </w:t>
      </w:r>
      <w:r w:rsidR="00485247" w:rsidRPr="00485247">
        <w:rPr>
          <w:rFonts w:ascii="Arial" w:hAnsi="Arial" w:cs="Arial"/>
          <w:color w:val="000000" w:themeColor="text1"/>
        </w:rPr>
        <w:t>koordinace a metodické usměrňování státního</w:t>
      </w:r>
      <w:r w:rsidR="00485247">
        <w:rPr>
          <w:rFonts w:ascii="Arial" w:hAnsi="Arial" w:cs="Arial"/>
          <w:color w:val="000000" w:themeColor="text1"/>
        </w:rPr>
        <w:t xml:space="preserve"> d</w:t>
      </w:r>
      <w:r w:rsidR="00485247" w:rsidRPr="00485247">
        <w:rPr>
          <w:rFonts w:ascii="Arial" w:hAnsi="Arial" w:cs="Arial"/>
          <w:color w:val="000000" w:themeColor="text1"/>
        </w:rPr>
        <w:t>ozoru ve věcech stav</w:t>
      </w:r>
      <w:r w:rsidR="00485247">
        <w:rPr>
          <w:rFonts w:ascii="Arial" w:hAnsi="Arial" w:cs="Arial"/>
          <w:color w:val="000000" w:themeColor="text1"/>
        </w:rPr>
        <w:t>ebního</w:t>
      </w:r>
      <w:r w:rsidR="00485247" w:rsidRPr="00485247">
        <w:rPr>
          <w:rFonts w:ascii="Arial" w:hAnsi="Arial" w:cs="Arial"/>
          <w:color w:val="000000" w:themeColor="text1"/>
        </w:rPr>
        <w:t xml:space="preserve"> řádu v působnosti MV</w:t>
      </w:r>
      <w:r w:rsidR="00485247">
        <w:rPr>
          <w:rFonts w:ascii="Arial" w:hAnsi="Arial" w:cs="Arial"/>
          <w:color w:val="000000" w:themeColor="text1"/>
        </w:rPr>
        <w:t xml:space="preserve">; </w:t>
      </w:r>
      <w:r w:rsidR="00485247" w:rsidRPr="00485247">
        <w:rPr>
          <w:rFonts w:ascii="Arial" w:hAnsi="Arial" w:cs="Arial"/>
          <w:color w:val="000000" w:themeColor="text1"/>
        </w:rPr>
        <w:t>výkon stavebního úřadu a jeho koordinace</w:t>
      </w:r>
      <w:r w:rsidR="00485247">
        <w:rPr>
          <w:rFonts w:ascii="Arial" w:hAnsi="Arial" w:cs="Arial"/>
          <w:color w:val="000000" w:themeColor="text1"/>
        </w:rPr>
        <w:t xml:space="preserve">; </w:t>
      </w:r>
      <w:r w:rsidR="00485247" w:rsidRPr="00485247">
        <w:rPr>
          <w:rFonts w:ascii="Arial" w:hAnsi="Arial" w:cs="Arial"/>
          <w:color w:val="000000" w:themeColor="text1"/>
        </w:rPr>
        <w:t>zpracovávání obecných metodických postupů</w:t>
      </w:r>
      <w:r w:rsidR="00485247">
        <w:rPr>
          <w:rFonts w:ascii="Arial" w:hAnsi="Arial" w:cs="Arial"/>
          <w:color w:val="000000" w:themeColor="text1"/>
        </w:rPr>
        <w:t xml:space="preserve"> </w:t>
      </w:r>
      <w:r w:rsidR="00485247" w:rsidRPr="00485247">
        <w:rPr>
          <w:rFonts w:ascii="Arial" w:hAnsi="Arial" w:cs="Arial"/>
          <w:color w:val="000000" w:themeColor="text1"/>
        </w:rPr>
        <w:t>v oblasti hospodaření s majetkem státu</w:t>
      </w:r>
      <w:r w:rsidR="00485247">
        <w:rPr>
          <w:rFonts w:ascii="Arial" w:hAnsi="Arial" w:cs="Arial"/>
          <w:color w:val="000000" w:themeColor="text1"/>
        </w:rPr>
        <w:t xml:space="preserve">. </w:t>
      </w:r>
      <w:r w:rsidR="00CB2064">
        <w:rPr>
          <w:rFonts w:ascii="Arial" w:hAnsi="Arial" w:cs="Arial"/>
          <w:color w:val="000000" w:themeColor="text1"/>
        </w:rPr>
        <w:t xml:space="preserve">Pokročilá </w:t>
      </w:r>
      <w:r w:rsidR="00966AAF" w:rsidRPr="00966AAF">
        <w:rPr>
          <w:rFonts w:ascii="Arial" w:hAnsi="Arial" w:cs="Arial"/>
          <w:color w:val="000000" w:themeColor="text1"/>
        </w:rPr>
        <w:t>MS OFFICE</w:t>
      </w:r>
      <w:r w:rsidR="00CB2064">
        <w:rPr>
          <w:rFonts w:ascii="Arial" w:hAnsi="Arial" w:cs="Arial"/>
          <w:color w:val="000000" w:themeColor="text1"/>
        </w:rPr>
        <w:t xml:space="preserve"> a ASPI</w:t>
      </w:r>
      <w:r w:rsidR="00966AAF" w:rsidRPr="00966AAF">
        <w:rPr>
          <w:rFonts w:ascii="Arial" w:hAnsi="Arial" w:cs="Arial"/>
          <w:color w:val="000000" w:themeColor="text1"/>
        </w:rPr>
        <w:t xml:space="preserve"> je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73A4B">
        <w:rPr>
          <w:rFonts w:ascii="Arial" w:hAnsi="Arial" w:cs="Arial"/>
          <w:b/>
          <w:color w:val="000000" w:themeColor="text1"/>
        </w:rPr>
        <w:t>1</w:t>
      </w:r>
      <w:r w:rsidR="00691C5A">
        <w:rPr>
          <w:rFonts w:ascii="Arial" w:hAnsi="Arial" w:cs="Arial"/>
          <w:b/>
          <w:color w:val="000000" w:themeColor="text1"/>
        </w:rPr>
        <w:t>9</w:t>
      </w:r>
      <w:r w:rsidR="00E73A4B">
        <w:rPr>
          <w:rFonts w:ascii="Arial" w:hAnsi="Arial" w:cs="Arial"/>
          <w:b/>
          <w:color w:val="000000" w:themeColor="text1"/>
        </w:rPr>
        <w:t>. července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2F0734" w:rsidRDefault="00276ED4" w:rsidP="008466B4">
      <w:pPr>
        <w:spacing w:after="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91C5A" w:rsidRPr="00691C5A">
        <w:rPr>
          <w:rFonts w:ascii="Arial" w:hAnsi="Arial" w:cs="Arial"/>
          <w:b/>
          <w:color w:val="000000" w:themeColor="text1"/>
        </w:rPr>
        <w:t>stavební úřad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CB2064">
        <w:rPr>
          <w:rFonts w:ascii="Arial" w:hAnsi="Arial" w:cs="Arial"/>
          <w:b/>
          <w:color w:val="000000" w:themeColor="text1"/>
        </w:rPr>
        <w:t>správy majetku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91C5A">
        <w:rPr>
          <w:rFonts w:ascii="Arial" w:hAnsi="Arial" w:cs="Arial"/>
          <w:b/>
          <w:color w:val="000000" w:themeColor="text1"/>
        </w:rPr>
        <w:t>17004669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 w:rsidRPr="002F0734">
        <w:rPr>
          <w:rFonts w:ascii="Arial" w:hAnsi="Arial" w:cs="Arial"/>
          <w:b/>
        </w:rPr>
        <w:t>č.j.</w:t>
      </w:r>
      <w:proofErr w:type="gramEnd"/>
      <w:r w:rsidR="0058024E" w:rsidRPr="002F0734">
        <w:rPr>
          <w:rFonts w:ascii="Arial" w:hAnsi="Arial" w:cs="Arial"/>
          <w:b/>
        </w:rPr>
        <w:t>: MV-</w:t>
      </w:r>
      <w:r w:rsidR="00691C5A">
        <w:rPr>
          <w:rFonts w:ascii="Arial" w:hAnsi="Arial" w:cs="Arial"/>
          <w:b/>
        </w:rPr>
        <w:t>75185</w:t>
      </w:r>
      <w:r w:rsidR="00194377">
        <w:rPr>
          <w:rFonts w:ascii="Arial" w:hAnsi="Arial" w:cs="Arial"/>
          <w:b/>
        </w:rPr>
        <w:t>-</w:t>
      </w:r>
      <w:r w:rsidR="00BA68DD" w:rsidRPr="002F0734">
        <w:rPr>
          <w:rFonts w:ascii="Arial" w:hAnsi="Arial" w:cs="Arial"/>
          <w:b/>
        </w:rPr>
        <w:t>2</w:t>
      </w:r>
      <w:r w:rsidR="007F0CF3" w:rsidRPr="002F0734">
        <w:rPr>
          <w:rFonts w:ascii="Arial" w:hAnsi="Arial" w:cs="Arial"/>
          <w:b/>
        </w:rPr>
        <w:t>/SP-201</w:t>
      </w:r>
      <w:r w:rsidR="00194377">
        <w:rPr>
          <w:rFonts w:ascii="Arial" w:hAnsi="Arial" w:cs="Arial"/>
          <w:b/>
        </w:rPr>
        <w:t>8</w:t>
      </w:r>
      <w:r w:rsidRPr="002F0734">
        <w:rPr>
          <w:rFonts w:ascii="Arial" w:hAnsi="Arial" w:cs="Arial"/>
          <w:b/>
        </w:rPr>
        <w:t>“.</w:t>
      </w:r>
    </w:p>
    <w:p w:rsidR="007469A4" w:rsidRDefault="007469A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E73A4B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E73A4B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A4B" w:rsidRDefault="00E73A4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A4B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A4B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správy majetku</w:t>
      </w:r>
      <w:r w:rsidRPr="00E73A4B">
        <w:rPr>
          <w:rFonts w:ascii="Arial" w:hAnsi="Arial" w:cs="Arial"/>
          <w:color w:val="000000" w:themeColor="text1"/>
        </w:rPr>
        <w:t xml:space="preserve"> </w:t>
      </w:r>
    </w:p>
    <w:p w:rsidR="00E73A4B" w:rsidRPr="00E73A4B" w:rsidRDefault="00F80A30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Luboš Krejča</w:t>
      </w: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A4B">
        <w:rPr>
          <w:rFonts w:ascii="Arial" w:hAnsi="Arial" w:cs="Arial"/>
          <w:color w:val="000000" w:themeColor="text1"/>
        </w:rPr>
        <w:t>tel.: +420</w:t>
      </w:r>
      <w:r w:rsidR="00F80A30">
        <w:rPr>
          <w:rFonts w:ascii="Arial" w:hAnsi="Arial" w:cs="Arial"/>
          <w:color w:val="000000" w:themeColor="text1"/>
        </w:rPr>
        <w:t> </w:t>
      </w:r>
      <w:r w:rsidRPr="00E73A4B">
        <w:rPr>
          <w:rFonts w:ascii="Arial" w:hAnsi="Arial" w:cs="Arial"/>
          <w:color w:val="000000" w:themeColor="text1"/>
        </w:rPr>
        <w:t>974</w:t>
      </w:r>
      <w:r w:rsidR="00F80A30">
        <w:rPr>
          <w:rFonts w:ascii="Arial" w:hAnsi="Arial" w:cs="Arial"/>
          <w:color w:val="000000" w:themeColor="text1"/>
        </w:rPr>
        <w:t> 849 354</w:t>
      </w:r>
      <w:bookmarkStart w:id="0" w:name="_GoBack"/>
      <w:bookmarkEnd w:id="0"/>
    </w:p>
    <w:p w:rsid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A4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80A30" w:rsidRPr="00C56726">
          <w:rPr>
            <w:rStyle w:val="Hypertextovodkaz"/>
            <w:rFonts w:ascii="Arial" w:hAnsi="Arial" w:cs="Arial"/>
          </w:rPr>
          <w:t>lubos.krejca@mvcr.cz</w:t>
        </w:r>
      </w:hyperlink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A4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Mgr. Radka Kolářová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odbor personální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tel.: +420 974 849 021</w:t>
      </w:r>
    </w:p>
    <w:p w:rsid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55314">
          <w:rPr>
            <w:rStyle w:val="Hypertextovodkaz"/>
            <w:rFonts w:ascii="Arial" w:hAnsi="Arial" w:cs="Arial"/>
          </w:rPr>
          <w:t>radka.kolarova@mvcr.cz</w:t>
        </w:r>
      </w:hyperlink>
    </w:p>
    <w:p w:rsidR="00CB2064" w:rsidRPr="00CB2064" w:rsidRDefault="00CB2064" w:rsidP="00CB206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8D8" w:rsidRDefault="006C48D8" w:rsidP="00276ED4">
      <w:pPr>
        <w:spacing w:after="0" w:line="240" w:lineRule="auto"/>
      </w:pPr>
      <w:r>
        <w:separator/>
      </w:r>
    </w:p>
  </w:endnote>
  <w:endnote w:type="continuationSeparator" w:id="0">
    <w:p w:rsidR="006C48D8" w:rsidRDefault="006C48D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80A3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8D8" w:rsidRDefault="006C48D8" w:rsidP="00276ED4">
      <w:pPr>
        <w:spacing w:after="0" w:line="240" w:lineRule="auto"/>
      </w:pPr>
      <w:r>
        <w:separator/>
      </w:r>
    </w:p>
  </w:footnote>
  <w:footnote w:type="continuationSeparator" w:id="0">
    <w:p w:rsidR="006C48D8" w:rsidRDefault="006C48D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94377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0734"/>
    <w:rsid w:val="002F75D4"/>
    <w:rsid w:val="003059FD"/>
    <w:rsid w:val="0032414F"/>
    <w:rsid w:val="00325176"/>
    <w:rsid w:val="00336923"/>
    <w:rsid w:val="00363007"/>
    <w:rsid w:val="00363AEF"/>
    <w:rsid w:val="00365A3F"/>
    <w:rsid w:val="003803DA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5247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903"/>
    <w:rsid w:val="005C4DC4"/>
    <w:rsid w:val="005D0B36"/>
    <w:rsid w:val="005E4B5E"/>
    <w:rsid w:val="005E7FC2"/>
    <w:rsid w:val="006060F0"/>
    <w:rsid w:val="0061716D"/>
    <w:rsid w:val="0064419A"/>
    <w:rsid w:val="006843F2"/>
    <w:rsid w:val="00691C5A"/>
    <w:rsid w:val="006A3E69"/>
    <w:rsid w:val="006C48D8"/>
    <w:rsid w:val="006C7AEF"/>
    <w:rsid w:val="006D0359"/>
    <w:rsid w:val="006F282E"/>
    <w:rsid w:val="006F5918"/>
    <w:rsid w:val="00704EFE"/>
    <w:rsid w:val="0070778B"/>
    <w:rsid w:val="0071306A"/>
    <w:rsid w:val="00726ACB"/>
    <w:rsid w:val="007469A4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958BD"/>
    <w:rsid w:val="00BA68DD"/>
    <w:rsid w:val="00BE0997"/>
    <w:rsid w:val="00C0487A"/>
    <w:rsid w:val="00C11E99"/>
    <w:rsid w:val="00C16F39"/>
    <w:rsid w:val="00C31A8E"/>
    <w:rsid w:val="00C5295D"/>
    <w:rsid w:val="00C63E1F"/>
    <w:rsid w:val="00C75DF2"/>
    <w:rsid w:val="00C772C6"/>
    <w:rsid w:val="00CA28BF"/>
    <w:rsid w:val="00CB1067"/>
    <w:rsid w:val="00CB2064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73A4B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80A30"/>
    <w:rsid w:val="00F94686"/>
    <w:rsid w:val="00F94ECD"/>
    <w:rsid w:val="00F96CE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ubos.krejc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E4BDB-CDDF-4712-8C0D-547959BE5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1023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2018-07-04T06:32:00Z</cp:lastPrinted>
  <dcterms:created xsi:type="dcterms:W3CDTF">2017-07-12T04:53:00Z</dcterms:created>
  <dcterms:modified xsi:type="dcterms:W3CDTF">2018-07-04T06:34:00Z</dcterms:modified>
</cp:coreProperties>
</file>