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 xml:space="preserve">metodiky a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svodného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0F5AFF">
        <w:rPr>
          <w:rFonts w:ascii="Arial" w:hAnsi="Arial" w:cs="Arial"/>
          <w:b/>
          <w:color w:val="000000" w:themeColor="text1"/>
          <w:sz w:val="24"/>
          <w:szCs w:val="24"/>
        </w:rPr>
        <w:t>účetnictví a statistiky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72FD">
        <w:rPr>
          <w:rFonts w:ascii="Arial" w:hAnsi="Arial" w:cs="Arial"/>
          <w:color w:val="000000" w:themeColor="text1"/>
        </w:rPr>
        <w:t>73968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11B52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72FD">
        <w:rPr>
          <w:rFonts w:ascii="Arial" w:hAnsi="Arial" w:cs="Arial"/>
          <w:color w:val="000000" w:themeColor="text1"/>
        </w:rPr>
        <w:t>29. června</w:t>
      </w:r>
      <w:r w:rsidR="00611B52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 xml:space="preserve">a </w:t>
      </w:r>
      <w:r w:rsidR="000F5AFF">
        <w:rPr>
          <w:rFonts w:ascii="Arial" w:hAnsi="Arial" w:cs="Arial"/>
          <w:b/>
          <w:color w:val="000000" w:themeColor="text1"/>
        </w:rPr>
        <w:t>svodného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F5AFF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0F5AFF" w:rsidP="000F5AFF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0F5AFF" w:rsidRPr="000F5AFF" w:rsidRDefault="000F5AFF" w:rsidP="000F5AFF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172FD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172FD">
        <w:rPr>
          <w:rFonts w:ascii="Arial" w:hAnsi="Arial" w:cs="Arial"/>
          <w:b/>
          <w:color w:val="000000" w:themeColor="text1"/>
        </w:rPr>
        <w:t>říjen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0F5AFF" w:rsidRPr="000F5AFF">
        <w:rPr>
          <w:rFonts w:ascii="Arial" w:hAnsi="Arial" w:cs="Arial"/>
          <w:color w:val="000000" w:themeColor="text1"/>
        </w:rPr>
        <w:t>připomínkování návrhů právních předpisů a vnitřních předpisů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tvorbu vnitřních předpisů a metodik v oblasti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metodickou podporu účetním jednotkám rezortu Ministerstva vnitra </w:t>
      </w:r>
      <w:r w:rsidR="000F5AFF">
        <w:rPr>
          <w:rFonts w:ascii="Arial" w:hAnsi="Arial" w:cs="Arial"/>
          <w:color w:val="000000" w:themeColor="text1"/>
        </w:rPr>
        <w:br/>
      </w:r>
      <w:r w:rsidR="000F5AFF" w:rsidRPr="000F5AFF">
        <w:rPr>
          <w:rFonts w:ascii="Arial" w:hAnsi="Arial" w:cs="Arial"/>
          <w:color w:val="000000" w:themeColor="text1"/>
        </w:rPr>
        <w:t>při realizaci probíhající reformy účetnictví státu</w:t>
      </w:r>
      <w:r w:rsidR="000F5AFF">
        <w:rPr>
          <w:rFonts w:ascii="Arial" w:hAnsi="Arial" w:cs="Arial"/>
          <w:color w:val="000000" w:themeColor="text1"/>
        </w:rPr>
        <w:t>;</w:t>
      </w:r>
      <w:r w:rsidR="000F5AFF" w:rsidRPr="000F5AFF">
        <w:rPr>
          <w:rFonts w:ascii="Arial" w:hAnsi="Arial" w:cs="Arial"/>
          <w:color w:val="000000" w:themeColor="text1"/>
        </w:rPr>
        <w:t xml:space="preserve"> metodiku a dle potřeby sestavování vybraných účetních a statistických výkazů v působnosti odboru účetnictví a statistiky </w:t>
      </w:r>
      <w:r w:rsidR="000F5AFF">
        <w:rPr>
          <w:rFonts w:ascii="Arial" w:hAnsi="Arial" w:cs="Arial"/>
          <w:color w:val="000000" w:themeColor="text1"/>
        </w:rPr>
        <w:t xml:space="preserve">Ministerstva vnitra a </w:t>
      </w:r>
      <w:r w:rsidR="000F5AFF" w:rsidRPr="000F5AFF">
        <w:rPr>
          <w:rFonts w:ascii="Arial" w:hAnsi="Arial" w:cs="Arial"/>
          <w:color w:val="000000" w:themeColor="text1"/>
        </w:rPr>
        <w:t>předávání do CSÚIS</w:t>
      </w:r>
      <w:r w:rsidR="000F5AFF">
        <w:rPr>
          <w:rFonts w:ascii="Arial" w:hAnsi="Arial" w:cs="Arial"/>
          <w:color w:val="000000" w:themeColor="text1"/>
        </w:rPr>
        <w:t>.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F5AFF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72FD">
        <w:rPr>
          <w:rFonts w:ascii="Arial" w:hAnsi="Arial" w:cs="Arial"/>
          <w:b/>
          <w:color w:val="000000" w:themeColor="text1"/>
        </w:rPr>
        <w:t>19.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F5A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F5AFF">
        <w:rPr>
          <w:rFonts w:ascii="Arial" w:hAnsi="Arial" w:cs="Arial"/>
          <w:b/>
          <w:color w:val="000000" w:themeColor="text1"/>
        </w:rPr>
        <w:t xml:space="preserve">metodiky a svodného, </w:t>
      </w:r>
      <w:r w:rsidR="000F5AFF" w:rsidRPr="000F5AFF">
        <w:rPr>
          <w:rFonts w:ascii="Arial" w:hAnsi="Arial" w:cs="Arial"/>
          <w:b/>
          <w:color w:val="000000" w:themeColor="text1"/>
        </w:rPr>
        <w:t>v odboru účetnictví a statistiky</w:t>
      </w:r>
      <w:r w:rsidR="000F06F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F5AFF">
        <w:rPr>
          <w:rFonts w:ascii="Arial" w:hAnsi="Arial" w:cs="Arial"/>
          <w:b/>
          <w:color w:val="000000" w:themeColor="text1"/>
        </w:rPr>
        <w:t>17004688,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172FD">
        <w:rPr>
          <w:rFonts w:ascii="Arial" w:hAnsi="Arial" w:cs="Arial"/>
          <w:b/>
          <w:color w:val="000000" w:themeColor="text1"/>
        </w:rPr>
        <w:t>73968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A05E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CF6C3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CF6C3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účetnictví a statistiky</w:t>
      </w:r>
      <w:r w:rsidRPr="00591DCA">
        <w:rPr>
          <w:rFonts w:ascii="Arial" w:hAnsi="Arial" w:cs="Arial"/>
          <w:color w:val="000000" w:themeColor="text1"/>
        </w:rPr>
        <w:t xml:space="preserve"> </w:t>
      </w: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Klára </w:t>
      </w:r>
      <w:proofErr w:type="spellStart"/>
      <w:r>
        <w:rPr>
          <w:rFonts w:ascii="Arial" w:hAnsi="Arial" w:cs="Arial"/>
          <w:color w:val="000000" w:themeColor="text1"/>
        </w:rPr>
        <w:t>Kodýtková</w:t>
      </w:r>
      <w:proofErr w:type="spellEnd"/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849 738</w:t>
      </w:r>
    </w:p>
    <w:p w:rsidR="00EE652F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klara.kodytkova@mvcr.cz</w:t>
        </w:r>
      </w:hyperlink>
    </w:p>
    <w:p w:rsidR="00EE652F" w:rsidRPr="00591DCA" w:rsidRDefault="00EE652F" w:rsidP="00EE652F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E652F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Mgr. Radka Kolářová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odbor personální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tel.: +420 974 849 021</w:t>
      </w:r>
    </w:p>
    <w:p w:rsidR="006762C8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E652F" w:rsidRPr="00D85816">
          <w:rPr>
            <w:rStyle w:val="Hypertextovodkaz"/>
            <w:rFonts w:ascii="Arial" w:hAnsi="Arial" w:cs="Arial"/>
          </w:rPr>
          <w:t>radka.kolarova@mvcr.cz</w:t>
        </w:r>
      </w:hyperlink>
    </w:p>
    <w:p w:rsid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5C3" w:rsidRDefault="009015C3" w:rsidP="00276ED4">
      <w:pPr>
        <w:spacing w:after="0" w:line="240" w:lineRule="auto"/>
      </w:pPr>
      <w:r>
        <w:separator/>
      </w:r>
    </w:p>
  </w:endnote>
  <w:endnote w:type="continuationSeparator" w:id="0">
    <w:p w:rsidR="009015C3" w:rsidRDefault="009015C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652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5C3" w:rsidRDefault="009015C3" w:rsidP="00276ED4">
      <w:pPr>
        <w:spacing w:after="0" w:line="240" w:lineRule="auto"/>
      </w:pPr>
      <w:r>
        <w:separator/>
      </w:r>
    </w:p>
  </w:footnote>
  <w:footnote w:type="continuationSeparator" w:id="0">
    <w:p w:rsidR="009015C3" w:rsidRDefault="009015C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26458"/>
    <w:multiLevelType w:val="hybridMultilevel"/>
    <w:tmpl w:val="DF5EA542"/>
    <w:lvl w:ilvl="0" w:tplc="EE2A42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172FD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0F5AFF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5A2F"/>
    <w:rsid w:val="005C4DC4"/>
    <w:rsid w:val="005C6D88"/>
    <w:rsid w:val="005D0B36"/>
    <w:rsid w:val="005E4B5E"/>
    <w:rsid w:val="005E7FC2"/>
    <w:rsid w:val="006060F0"/>
    <w:rsid w:val="00611B52"/>
    <w:rsid w:val="0061716D"/>
    <w:rsid w:val="0064419A"/>
    <w:rsid w:val="006762C8"/>
    <w:rsid w:val="006A05E1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8203D"/>
    <w:rsid w:val="00893C49"/>
    <w:rsid w:val="008A4C0E"/>
    <w:rsid w:val="008C0CA6"/>
    <w:rsid w:val="008C3B5F"/>
    <w:rsid w:val="008D4A8D"/>
    <w:rsid w:val="008E3F81"/>
    <w:rsid w:val="008E4770"/>
    <w:rsid w:val="008E6A0B"/>
    <w:rsid w:val="009015C3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CF6C38"/>
    <w:rsid w:val="00D11AFF"/>
    <w:rsid w:val="00D44A1A"/>
    <w:rsid w:val="00D44EC6"/>
    <w:rsid w:val="00D773F0"/>
    <w:rsid w:val="00D85BE6"/>
    <w:rsid w:val="00DA290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EE652F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3464F4-46FB-4DCC-9824-5F15A03F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lara.kodyt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FFE80-57BB-43DF-B935-209A4873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</Pages>
  <Words>1053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52</cp:revision>
  <cp:lastPrinted>2018-02-08T12:45:00Z</cp:lastPrinted>
  <dcterms:created xsi:type="dcterms:W3CDTF">2017-07-12T04:53:00Z</dcterms:created>
  <dcterms:modified xsi:type="dcterms:W3CDTF">2018-06-26T18:43:00Z</dcterms:modified>
</cp:coreProperties>
</file>