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785EEE" w:rsidRPr="007E1E0D" w:rsidTr="005C6840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22E5B" w:rsidRPr="007E1E0D" w:rsidTr="00C4540E">
              <w:trPr>
                <w:trHeight w:val="464"/>
              </w:trPr>
              <w:tc>
                <w:tcPr>
                  <w:tcW w:w="0" w:type="auto"/>
                </w:tcPr>
                <w:p w:rsidR="00C22E5B" w:rsidRPr="007E1E0D" w:rsidRDefault="00C22E5B" w:rsidP="00C22E5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00JNO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MVCRX0500JNO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C22E5B" w:rsidRPr="007E1E0D" w:rsidTr="00C4540E">
              <w:trPr>
                <w:trHeight w:val="114"/>
              </w:trPr>
              <w:tc>
                <w:tcPr>
                  <w:tcW w:w="0" w:type="auto"/>
                </w:tcPr>
                <w:p w:rsidR="00C22E5B" w:rsidRPr="007E1E0D" w:rsidRDefault="00C22E5B" w:rsidP="00C22E5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00JNO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MVCRX0500JNO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C22E5B" w:rsidRPr="007E1E0D" w:rsidTr="00C22E5B">
              <w:trPr>
                <w:trHeight w:val="83"/>
              </w:trPr>
              <w:tc>
                <w:tcPr>
                  <w:tcW w:w="0" w:type="auto"/>
                </w:tcPr>
                <w:p w:rsidR="00C22E5B" w:rsidRPr="007E1E0D" w:rsidRDefault="00C22E5B" w:rsidP="00C22E5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85EEE" w:rsidRPr="007E1E0D" w:rsidRDefault="00785EEE" w:rsidP="00785EE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785EEE" w:rsidRPr="007E1E0D" w:rsidTr="005C6840">
        <w:trPr>
          <w:trHeight w:val="114"/>
        </w:trPr>
        <w:tc>
          <w:tcPr>
            <w:tcW w:w="0" w:type="auto"/>
          </w:tcPr>
          <w:p w:rsidR="00785EEE" w:rsidRPr="007E1E0D" w:rsidRDefault="00785EEE" w:rsidP="00785EE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5EEE" w:rsidRPr="007E1E0D" w:rsidTr="005C6840">
        <w:trPr>
          <w:trHeight w:val="122"/>
        </w:trPr>
        <w:tc>
          <w:tcPr>
            <w:tcW w:w="0" w:type="auto"/>
          </w:tcPr>
          <w:p w:rsidR="00785EEE" w:rsidRPr="007E1E0D" w:rsidRDefault="00785EEE" w:rsidP="00785EE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45FC8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2486E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F436D9">
        <w:rPr>
          <w:rFonts w:ascii="Arial" w:hAnsi="Arial" w:cs="Arial"/>
        </w:rPr>
        <w:t>Č.j.</w:t>
      </w:r>
      <w:proofErr w:type="gramEnd"/>
      <w:r w:rsidR="00F94ECD" w:rsidRPr="00F436D9">
        <w:rPr>
          <w:rFonts w:ascii="Arial" w:hAnsi="Arial" w:cs="Arial"/>
        </w:rPr>
        <w:t>:</w:t>
      </w:r>
      <w:r w:rsidR="00276ED4" w:rsidRPr="00F436D9">
        <w:rPr>
          <w:rFonts w:ascii="Arial" w:hAnsi="Arial" w:cs="Arial"/>
        </w:rPr>
        <w:t xml:space="preserve"> </w:t>
      </w:r>
      <w:r w:rsidR="009D16A9" w:rsidRPr="00C22E5B">
        <w:rPr>
          <w:rFonts w:ascii="Arial" w:hAnsi="Arial" w:cs="Arial"/>
        </w:rPr>
        <w:t>MV-</w:t>
      </w:r>
      <w:r w:rsidR="00C22E5B" w:rsidRPr="00C22E5B">
        <w:rPr>
          <w:rFonts w:ascii="Arial" w:hAnsi="Arial" w:cs="Arial"/>
        </w:rPr>
        <w:t>70573</w:t>
      </w:r>
      <w:r w:rsidR="00AB7FFE" w:rsidRPr="00C22E5B">
        <w:rPr>
          <w:rFonts w:ascii="Arial" w:hAnsi="Arial" w:cs="Arial"/>
        </w:rPr>
        <w:t>-</w:t>
      </w:r>
      <w:r w:rsidR="00635249" w:rsidRPr="00C22E5B">
        <w:rPr>
          <w:rFonts w:ascii="Arial" w:hAnsi="Arial" w:cs="Arial"/>
        </w:rPr>
        <w:t>3</w:t>
      </w:r>
      <w:r w:rsidR="00B02CD2" w:rsidRPr="00C22E5B">
        <w:rPr>
          <w:rFonts w:ascii="Arial" w:hAnsi="Arial" w:cs="Arial"/>
        </w:rPr>
        <w:t>/</w:t>
      </w:r>
      <w:r w:rsidRPr="00C22E5B">
        <w:rPr>
          <w:rFonts w:ascii="Arial" w:hAnsi="Arial" w:cs="Arial"/>
        </w:rPr>
        <w:t>SP-20</w:t>
      </w:r>
      <w:r w:rsidR="00BC3662" w:rsidRPr="00C22E5B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006BF">
        <w:rPr>
          <w:rFonts w:ascii="Arial" w:hAnsi="Arial" w:cs="Arial"/>
        </w:rPr>
        <w:t>6. května</w:t>
      </w:r>
      <w:r w:rsidR="00154799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45FC8">
        <w:rPr>
          <w:rFonts w:ascii="Arial" w:hAnsi="Arial" w:cs="Arial"/>
          <w:b/>
        </w:rPr>
        <w:t>publikace Sbírky zákonů a Sbírky mezinárodních smluv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F45FC8">
        <w:rPr>
          <w:rFonts w:ascii="Arial" w:hAnsi="Arial" w:cs="Arial"/>
          <w:b/>
        </w:rPr>
        <w:t xml:space="preserve"> 30362020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F45FC8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B95073">
        <w:rPr>
          <w:rFonts w:ascii="Arial" w:hAnsi="Arial" w:cs="Arial"/>
          <w:b/>
          <w:color w:val="000000" w:themeColor="text1"/>
        </w:rPr>
        <w:t xml:space="preserve">, </w:t>
      </w:r>
      <w:r w:rsidR="00B95073">
        <w:rPr>
          <w:rFonts w:ascii="Arial" w:hAnsi="Arial" w:cs="Arial"/>
          <w:b/>
          <w:color w:val="000000" w:themeColor="text1"/>
        </w:rPr>
        <w:br/>
        <w:t xml:space="preserve">to do 30. června 2023 </w:t>
      </w:r>
      <w:r w:rsidR="00B95073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B95073">
        <w:rPr>
          <w:rFonts w:ascii="Arial" w:hAnsi="Arial" w:cs="Arial"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006BF">
        <w:rPr>
          <w:rFonts w:ascii="Arial" w:hAnsi="Arial" w:cs="Arial"/>
          <w:b/>
        </w:rPr>
        <w:t>srpen</w:t>
      </w:r>
      <w:r w:rsidR="00154799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6006B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6006BF">
        <w:rPr>
          <w:rFonts w:ascii="Arial" w:hAnsi="Arial" w:cs="Arial"/>
        </w:rPr>
        <w:t xml:space="preserve">odborné řešení právních otázek k obsahu a </w:t>
      </w:r>
      <w:r w:rsidR="006006BF" w:rsidRPr="006006BF">
        <w:rPr>
          <w:rFonts w:ascii="Arial" w:hAnsi="Arial" w:cs="Arial"/>
        </w:rPr>
        <w:t>tvorby da</w:t>
      </w:r>
      <w:r w:rsidR="006006BF">
        <w:rPr>
          <w:rFonts w:ascii="Arial" w:hAnsi="Arial" w:cs="Arial"/>
        </w:rPr>
        <w:t>tové báze systému e-Sbírka a e-</w:t>
      </w:r>
      <w:r w:rsidR="006006BF" w:rsidRPr="006006BF">
        <w:rPr>
          <w:rFonts w:ascii="Arial" w:hAnsi="Arial" w:cs="Arial"/>
        </w:rPr>
        <w:t>Legislativa (kontrol</w:t>
      </w:r>
      <w:r w:rsidR="006006BF">
        <w:rPr>
          <w:rFonts w:ascii="Arial" w:hAnsi="Arial" w:cs="Arial"/>
        </w:rPr>
        <w:t xml:space="preserve">a tvorby datové báze a řešení s </w:t>
      </w:r>
      <w:r w:rsidR="006006BF" w:rsidRPr="006006BF">
        <w:rPr>
          <w:rFonts w:ascii="Arial" w:hAnsi="Arial" w:cs="Arial"/>
        </w:rPr>
        <w:t>ní spojených prá</w:t>
      </w:r>
      <w:r w:rsidR="006006BF">
        <w:rPr>
          <w:rFonts w:ascii="Arial" w:hAnsi="Arial" w:cs="Arial"/>
        </w:rPr>
        <w:t xml:space="preserve">vně teoretických a historických </w:t>
      </w:r>
      <w:r w:rsidR="006006BF" w:rsidRPr="006006BF">
        <w:rPr>
          <w:rFonts w:ascii="Arial" w:hAnsi="Arial" w:cs="Arial"/>
        </w:rPr>
        <w:t>otázek</w:t>
      </w:r>
      <w:r w:rsidR="006006BF">
        <w:rPr>
          <w:rFonts w:ascii="Arial" w:hAnsi="Arial" w:cs="Arial"/>
        </w:rPr>
        <w:t>).</w:t>
      </w:r>
      <w:r w:rsidR="006006BF" w:rsidRPr="006006BF">
        <w:rPr>
          <w:rFonts w:ascii="Arial" w:hAnsi="Arial" w:cs="Arial"/>
        </w:rPr>
        <w:t xml:space="preserve"> </w:t>
      </w:r>
      <w:r w:rsidR="006006BF">
        <w:rPr>
          <w:rFonts w:ascii="Arial" w:hAnsi="Arial" w:cs="Arial"/>
        </w:rPr>
        <w:t>S</w:t>
      </w:r>
      <w:r w:rsidR="006006BF" w:rsidRPr="006006BF">
        <w:rPr>
          <w:rFonts w:ascii="Arial" w:hAnsi="Arial" w:cs="Arial"/>
        </w:rPr>
        <w:t>poluprác</w:t>
      </w:r>
      <w:r w:rsidR="006006BF">
        <w:rPr>
          <w:rFonts w:ascii="Arial" w:hAnsi="Arial" w:cs="Arial"/>
        </w:rPr>
        <w:t>e</w:t>
      </w:r>
      <w:r w:rsidR="006006BF" w:rsidRPr="006006BF">
        <w:rPr>
          <w:rFonts w:ascii="Arial" w:hAnsi="Arial" w:cs="Arial"/>
        </w:rPr>
        <w:t xml:space="preserve"> při tvorbě, testování a školení</w:t>
      </w:r>
      <w:r w:rsidR="006006BF">
        <w:rPr>
          <w:rFonts w:ascii="Arial" w:hAnsi="Arial" w:cs="Arial"/>
        </w:rPr>
        <w:t xml:space="preserve"> n</w:t>
      </w:r>
      <w:r w:rsidR="006006BF" w:rsidRPr="006006BF">
        <w:rPr>
          <w:rFonts w:ascii="Arial" w:hAnsi="Arial" w:cs="Arial"/>
        </w:rPr>
        <w:t>ástrojů elektroni</w:t>
      </w:r>
      <w:r w:rsidR="006006BF">
        <w:rPr>
          <w:rFonts w:ascii="Arial" w:hAnsi="Arial" w:cs="Arial"/>
        </w:rPr>
        <w:t>ckého legislativního procesu. S</w:t>
      </w:r>
      <w:r w:rsidR="006006BF" w:rsidRPr="006006BF">
        <w:rPr>
          <w:rFonts w:ascii="Arial" w:hAnsi="Arial" w:cs="Arial"/>
        </w:rPr>
        <w:t>poluprác</w:t>
      </w:r>
      <w:r w:rsidR="006006BF">
        <w:rPr>
          <w:rFonts w:ascii="Arial" w:hAnsi="Arial" w:cs="Arial"/>
        </w:rPr>
        <w:t>e</w:t>
      </w:r>
      <w:r w:rsidR="006006BF" w:rsidRPr="006006BF">
        <w:rPr>
          <w:rFonts w:ascii="Arial" w:hAnsi="Arial" w:cs="Arial"/>
        </w:rPr>
        <w:t xml:space="preserve"> na koordinaci legislativního řešení</w:t>
      </w:r>
      <w:r w:rsidR="006006BF">
        <w:rPr>
          <w:rFonts w:ascii="Arial" w:hAnsi="Arial" w:cs="Arial"/>
        </w:rPr>
        <w:t xml:space="preserve"> </w:t>
      </w:r>
      <w:r w:rsidR="006006BF" w:rsidRPr="006006BF">
        <w:rPr>
          <w:rFonts w:ascii="Arial" w:hAnsi="Arial" w:cs="Arial"/>
        </w:rPr>
        <w:t>elektronické Sbír</w:t>
      </w:r>
      <w:r w:rsidR="006006BF">
        <w:rPr>
          <w:rFonts w:ascii="Arial" w:hAnsi="Arial" w:cs="Arial"/>
        </w:rPr>
        <w:t xml:space="preserve">ky zákonů a mezinárodních smluv </w:t>
      </w:r>
      <w:r w:rsidR="006006BF" w:rsidRPr="006006BF">
        <w:rPr>
          <w:rFonts w:ascii="Arial" w:hAnsi="Arial" w:cs="Arial"/>
        </w:rPr>
        <w:t>a elektronického</w:t>
      </w:r>
      <w:r w:rsidR="006006BF">
        <w:rPr>
          <w:rFonts w:ascii="Arial" w:hAnsi="Arial" w:cs="Arial"/>
        </w:rPr>
        <w:t xml:space="preserve"> legislativního procesu v rámci </w:t>
      </w:r>
      <w:r w:rsidR="006006BF" w:rsidRPr="006006BF">
        <w:rPr>
          <w:rFonts w:ascii="Arial" w:hAnsi="Arial" w:cs="Arial"/>
        </w:rPr>
        <w:t>právního řádu ČR a</w:t>
      </w:r>
      <w:r w:rsidR="006006BF">
        <w:rPr>
          <w:rFonts w:ascii="Arial" w:hAnsi="Arial" w:cs="Arial"/>
        </w:rPr>
        <w:t xml:space="preserve"> EU a se souvisejícími projekty </w:t>
      </w:r>
      <w:r w:rsidR="006006BF" w:rsidRPr="006006BF">
        <w:rPr>
          <w:rFonts w:ascii="Arial" w:hAnsi="Arial" w:cs="Arial"/>
        </w:rPr>
        <w:t>a obecným</w:t>
      </w:r>
      <w:r w:rsidR="006006BF">
        <w:rPr>
          <w:rFonts w:ascii="Arial" w:hAnsi="Arial" w:cs="Arial"/>
        </w:rPr>
        <w:t xml:space="preserve">i politikami přístupu k právním </w:t>
      </w:r>
      <w:r w:rsidR="006006BF" w:rsidRPr="006006BF">
        <w:rPr>
          <w:rFonts w:ascii="Arial" w:hAnsi="Arial" w:cs="Arial"/>
        </w:rPr>
        <w:t>informacím.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a ASPI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Místo je vhodné i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006BF">
        <w:rPr>
          <w:rFonts w:ascii="Arial" w:hAnsi="Arial" w:cs="Arial"/>
          <w:b/>
        </w:rPr>
        <w:t>26. května</w:t>
      </w:r>
      <w:r w:rsidR="00154799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A75F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3F070B">
        <w:rPr>
          <w:rFonts w:ascii="Arial" w:hAnsi="Arial" w:cs="Arial"/>
          <w:b/>
        </w:rPr>
        <w:t>publikace Sbírky zákonů a Sbírky mezinárodních smluv</w:t>
      </w:r>
      <w:r w:rsidR="00B95073" w:rsidRPr="00EA75F0">
        <w:rPr>
          <w:rFonts w:ascii="Arial" w:hAnsi="Arial" w:cs="Arial"/>
          <w:b/>
        </w:rPr>
        <w:t xml:space="preserve"> v odboru </w:t>
      </w:r>
      <w:r w:rsidR="004400F8" w:rsidRPr="00EA75F0">
        <w:rPr>
          <w:rFonts w:ascii="Arial" w:hAnsi="Arial" w:cs="Arial"/>
          <w:b/>
        </w:rPr>
        <w:t>legislativy a koordinace předpisů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3F070B">
        <w:rPr>
          <w:rFonts w:ascii="Arial" w:hAnsi="Arial" w:cs="Arial"/>
          <w:b/>
        </w:rPr>
        <w:t>30362020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č.j.</w:t>
      </w:r>
      <w:proofErr w:type="gramEnd"/>
      <w:r w:rsidR="00312A72" w:rsidRPr="00EA75F0">
        <w:rPr>
          <w:rFonts w:ascii="Arial" w:hAnsi="Arial" w:cs="Arial"/>
          <w:b/>
        </w:rPr>
        <w:t xml:space="preserve">: </w:t>
      </w:r>
      <w:r w:rsidR="00C22E5B" w:rsidRPr="00C22E5B">
        <w:rPr>
          <w:rFonts w:ascii="Arial" w:hAnsi="Arial" w:cs="Arial"/>
          <w:b/>
        </w:rPr>
        <w:t>MV-70573-3/SP-2020</w:t>
      </w:r>
      <w:bookmarkStart w:id="2" w:name="_GoBack"/>
      <w:bookmarkEnd w:id="2"/>
      <w:r w:rsidRPr="00F436D9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F070B" w:rsidRPr="00A24D0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r w:rsidR="00154799">
        <w:rPr>
          <w:rFonts w:ascii="Arial" w:hAnsi="Arial" w:cs="Arial"/>
        </w:rPr>
        <w:t xml:space="preserve">mníka v Ministerstvu vnitra č. </w:t>
      </w:r>
      <w:r w:rsidR="006006BF">
        <w:rPr>
          <w:rFonts w:ascii="Arial" w:hAnsi="Arial" w:cs="Arial"/>
        </w:rPr>
        <w:t>18/2020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 </w:t>
      </w:r>
      <w:r w:rsidRPr="00A24D0A">
        <w:rPr>
          <w:rFonts w:ascii="Arial" w:hAnsi="Arial" w:cs="Arial"/>
          <w:b/>
        </w:rPr>
        <w:t xml:space="preserve">odborné zaměření vzdělání </w:t>
      </w:r>
      <w:r w:rsidRPr="00A24D0A">
        <w:rPr>
          <w:rFonts w:ascii="Arial" w:hAnsi="Arial" w:cs="Arial"/>
        </w:rPr>
        <w:t>získané studiem v magisterském studijním programu</w:t>
      </w:r>
      <w:r w:rsidRPr="00A24D0A">
        <w:rPr>
          <w:rFonts w:ascii="Arial" w:hAnsi="Arial" w:cs="Arial"/>
          <w:b/>
        </w:rPr>
        <w:t xml:space="preserve"> v oboru Právo. </w:t>
      </w:r>
    </w:p>
    <w:p w:rsidR="003F070B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400F8">
        <w:rPr>
          <w:rFonts w:ascii="Arial" w:hAnsi="Arial" w:cs="Arial"/>
          <w:color w:val="000000" w:themeColor="text1"/>
        </w:rPr>
        <w:t>legislativy a koordinace předpisů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Tereza Šubrtová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400F8">
        <w:rPr>
          <w:rFonts w:ascii="Arial" w:hAnsi="Arial" w:cs="Arial"/>
          <w:color w:val="000000" w:themeColor="text1"/>
        </w:rPr>
        <w:t> 817</w:t>
      </w:r>
      <w:r w:rsidR="00F84D02">
        <w:rPr>
          <w:rFonts w:ascii="Arial" w:hAnsi="Arial" w:cs="Arial"/>
          <w:color w:val="000000" w:themeColor="text1"/>
        </w:rPr>
        <w:t xml:space="preserve"> </w:t>
      </w:r>
      <w:r w:rsidR="004400F8">
        <w:rPr>
          <w:rFonts w:ascii="Arial" w:hAnsi="Arial" w:cs="Arial"/>
          <w:color w:val="000000" w:themeColor="text1"/>
        </w:rPr>
        <w:t>303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400F8" w:rsidRPr="00832BF7">
          <w:rPr>
            <w:rStyle w:val="Hypertextovodkaz"/>
            <w:rFonts w:ascii="Arial" w:hAnsi="Arial" w:cs="Arial"/>
          </w:rPr>
          <w:t>tereza.subrtova@mvcr.cz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6006B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006BF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006BF" w:rsidRPr="009A315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154799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6006BF" w:rsidP="006006B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E74" w:rsidRDefault="00680E74" w:rsidP="00276ED4">
      <w:pPr>
        <w:spacing w:after="0" w:line="240" w:lineRule="auto"/>
      </w:pPr>
      <w:r>
        <w:separator/>
      </w:r>
    </w:p>
  </w:endnote>
  <w:endnote w:type="continuationSeparator" w:id="0">
    <w:p w:rsidR="00680E74" w:rsidRDefault="00680E7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22E5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E74" w:rsidRDefault="00680E74" w:rsidP="00276ED4">
      <w:pPr>
        <w:spacing w:after="0" w:line="240" w:lineRule="auto"/>
      </w:pPr>
      <w:r>
        <w:separator/>
      </w:r>
    </w:p>
  </w:footnote>
  <w:footnote w:type="continuationSeparator" w:id="0">
    <w:p w:rsidR="00680E74" w:rsidRDefault="00680E7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4799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06BF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80E74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5EEE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357C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C3662"/>
    <w:rsid w:val="00BE0997"/>
    <w:rsid w:val="00BE477C"/>
    <w:rsid w:val="00BE5520"/>
    <w:rsid w:val="00BE5C44"/>
    <w:rsid w:val="00C0487A"/>
    <w:rsid w:val="00C11E99"/>
    <w:rsid w:val="00C2028E"/>
    <w:rsid w:val="00C22E5B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6D9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E5F4F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1773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reza.subrt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57815-1F09-42F5-923D-08E63D3CE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1065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8</cp:revision>
  <cp:lastPrinted>2018-07-31T04:43:00Z</cp:lastPrinted>
  <dcterms:created xsi:type="dcterms:W3CDTF">2019-10-05T10:10:00Z</dcterms:created>
  <dcterms:modified xsi:type="dcterms:W3CDTF">2020-05-01T10:50:00Z</dcterms:modified>
</cp:coreProperties>
</file>