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54176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B462E">
        <w:rPr>
          <w:rFonts w:ascii="Arial" w:hAnsi="Arial" w:cs="Arial"/>
          <w:b/>
          <w:sz w:val="24"/>
          <w:szCs w:val="24"/>
        </w:rPr>
        <w:t>správních agend a dozoru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B462E">
        <w:rPr>
          <w:rFonts w:ascii="Arial" w:hAnsi="Arial" w:cs="Arial"/>
        </w:rPr>
        <w:t>70363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CB462E">
        <w:rPr>
          <w:rFonts w:ascii="Arial" w:hAnsi="Arial" w:cs="Arial"/>
        </w:rPr>
        <w:t>26</w:t>
      </w:r>
      <w:r w:rsidR="00FB6B5A">
        <w:rPr>
          <w:rFonts w:ascii="Arial" w:hAnsi="Arial" w:cs="Arial"/>
        </w:rPr>
        <w:t>. června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FB6B5A" w:rsidRDefault="0057691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E54176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B462E" w:rsidRPr="00CB462E">
        <w:rPr>
          <w:rFonts w:ascii="Arial" w:hAnsi="Arial" w:cs="Arial"/>
          <w:b/>
          <w:color w:val="000000" w:themeColor="text1"/>
        </w:rPr>
        <w:t>správních agend a dozoru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CB462E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B462E">
        <w:rPr>
          <w:rFonts w:ascii="Arial" w:hAnsi="Arial" w:cs="Arial"/>
          <w:b/>
          <w:color w:val="000000" w:themeColor="text1"/>
        </w:rPr>
        <w:t>17005046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B6B5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B6B5A" w:rsidRDefault="00FB6B5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FB6B5A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>je</w:t>
      </w:r>
      <w:r w:rsidR="00FB6B5A">
        <w:rPr>
          <w:rFonts w:ascii="Arial" w:hAnsi="Arial" w:cs="Arial"/>
          <w:color w:val="000000" w:themeColor="text1"/>
        </w:rPr>
        <w:t xml:space="preserve"> </w:t>
      </w:r>
      <w:r w:rsidR="00CB462E" w:rsidRPr="00CB462E">
        <w:rPr>
          <w:rFonts w:ascii="Arial" w:hAnsi="Arial" w:cs="Arial"/>
          <w:b/>
          <w:color w:val="000000" w:themeColor="text1"/>
        </w:rPr>
        <w:t>Praha.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B6B5A" w:rsidRPr="00FB6B5A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B462E">
        <w:rPr>
          <w:rFonts w:ascii="Arial" w:hAnsi="Arial" w:cs="Arial"/>
          <w:b/>
          <w:color w:val="000000" w:themeColor="text1"/>
        </w:rPr>
        <w:t>4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5056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D50566">
        <w:rPr>
          <w:rFonts w:ascii="Arial" w:hAnsi="Arial" w:cs="Arial"/>
          <w:color w:val="000000" w:themeColor="text1"/>
        </w:rPr>
        <w:t>t</w:t>
      </w:r>
      <w:r w:rsidR="00D50566" w:rsidRPr="00D50566">
        <w:rPr>
          <w:rFonts w:ascii="Arial" w:hAnsi="Arial" w:cs="Arial"/>
          <w:color w:val="000000" w:themeColor="text1"/>
        </w:rPr>
        <w:t>vorb</w:t>
      </w:r>
      <w:r w:rsidR="00D50566">
        <w:rPr>
          <w:rFonts w:ascii="Arial" w:hAnsi="Arial" w:cs="Arial"/>
          <w:color w:val="000000" w:themeColor="text1"/>
        </w:rPr>
        <w:t>u</w:t>
      </w:r>
      <w:r w:rsidR="00D50566" w:rsidRPr="00D50566">
        <w:rPr>
          <w:rFonts w:ascii="Arial" w:hAnsi="Arial" w:cs="Arial"/>
          <w:color w:val="000000" w:themeColor="text1"/>
        </w:rPr>
        <w:t xml:space="preserve"> celostátních koncepcí azylové a migrační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politiky včetně integrační politiky vůči cizincům,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pobytu ci</w:t>
      </w:r>
      <w:r w:rsidR="00D50566">
        <w:rPr>
          <w:rFonts w:ascii="Arial" w:hAnsi="Arial" w:cs="Arial"/>
          <w:color w:val="000000" w:themeColor="text1"/>
        </w:rPr>
        <w:t>zinců a ochrany státních hranic; p</w:t>
      </w:r>
      <w:r w:rsidR="00D50566" w:rsidRPr="00D50566">
        <w:rPr>
          <w:rFonts w:ascii="Arial" w:hAnsi="Arial" w:cs="Arial"/>
          <w:color w:val="000000" w:themeColor="text1"/>
        </w:rPr>
        <w:t>řezkoumávání věcně nebo právně komplikovaných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rozhodnutí ú</w:t>
      </w:r>
      <w:r w:rsidR="00D50566">
        <w:rPr>
          <w:rFonts w:ascii="Arial" w:hAnsi="Arial" w:cs="Arial"/>
          <w:color w:val="000000" w:themeColor="text1"/>
        </w:rPr>
        <w:t xml:space="preserve">středního správního úřadu včetně </w:t>
      </w:r>
      <w:r w:rsidR="00D50566" w:rsidRPr="00D50566">
        <w:rPr>
          <w:rFonts w:ascii="Arial" w:hAnsi="Arial" w:cs="Arial"/>
          <w:color w:val="000000" w:themeColor="text1"/>
        </w:rPr>
        <w:t>zajišťování obnovy správního řízení a nového</w:t>
      </w:r>
      <w:r w:rsidR="00D50566">
        <w:rPr>
          <w:rFonts w:ascii="Arial" w:hAnsi="Arial" w:cs="Arial"/>
          <w:color w:val="000000" w:themeColor="text1"/>
        </w:rPr>
        <w:t xml:space="preserve"> rozhodování v těchto věcech; p</w:t>
      </w:r>
      <w:r w:rsidR="00D50566" w:rsidRPr="00D50566">
        <w:rPr>
          <w:rFonts w:ascii="Arial" w:hAnsi="Arial" w:cs="Arial"/>
          <w:color w:val="000000" w:themeColor="text1"/>
        </w:rPr>
        <w:t>osu</w:t>
      </w:r>
      <w:r w:rsidR="00D50566">
        <w:rPr>
          <w:rFonts w:ascii="Arial" w:hAnsi="Arial" w:cs="Arial"/>
          <w:color w:val="000000" w:themeColor="text1"/>
        </w:rPr>
        <w:t>zování návrhů právních předpisů; v</w:t>
      </w:r>
      <w:r w:rsidR="00D50566" w:rsidRPr="00D50566">
        <w:rPr>
          <w:rFonts w:ascii="Arial" w:hAnsi="Arial" w:cs="Arial"/>
          <w:color w:val="000000" w:themeColor="text1"/>
        </w:rPr>
        <w:t>ýkon státního dozoru nad policií při výkonu státní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správy ve věcech vstupu a pobytu cizinců na území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České republiky a vycestování z tohoto území;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výkon státního dozoru nad provozovatelem zařízení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pro zajištění cizinců v oblasti dodržování ustanovení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hlavy XII. zákona č. 326/1999 Sb., ve znění</w:t>
      </w:r>
      <w:r w:rsidR="00D50566">
        <w:rPr>
          <w:rFonts w:ascii="Arial" w:hAnsi="Arial" w:cs="Arial"/>
          <w:color w:val="000000" w:themeColor="text1"/>
        </w:rPr>
        <w:t xml:space="preserve"> pozdějších předpisů; č</w:t>
      </w:r>
      <w:r w:rsidR="00D50566" w:rsidRPr="00D50566">
        <w:rPr>
          <w:rFonts w:ascii="Arial" w:hAnsi="Arial" w:cs="Arial"/>
          <w:color w:val="000000" w:themeColor="text1"/>
        </w:rPr>
        <w:t>innost nadřízeného správního orgánu vůči Policii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České republiky, Ředitelství služby cizinecké policie</w:t>
      </w:r>
      <w:r w:rsidR="00D50566">
        <w:rPr>
          <w:rFonts w:ascii="Arial" w:hAnsi="Arial" w:cs="Arial"/>
          <w:color w:val="000000" w:themeColor="text1"/>
        </w:rPr>
        <w:t xml:space="preserve">, </w:t>
      </w:r>
      <w:r w:rsidR="00D50566" w:rsidRPr="00D50566">
        <w:rPr>
          <w:rFonts w:ascii="Arial" w:hAnsi="Arial" w:cs="Arial"/>
          <w:color w:val="000000" w:themeColor="text1"/>
        </w:rPr>
        <w:t>Policejního prezídia, mimořádné opravné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prostředky nevyjímaje, a to vč. řešení právně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komplikovaných případů</w:t>
      </w:r>
      <w:r w:rsidR="00D50566">
        <w:rPr>
          <w:rFonts w:ascii="Arial" w:hAnsi="Arial" w:cs="Arial"/>
          <w:color w:val="000000" w:themeColor="text1"/>
        </w:rPr>
        <w:t>; v</w:t>
      </w:r>
      <w:r w:rsidR="00D50566" w:rsidRPr="00D50566">
        <w:rPr>
          <w:rFonts w:ascii="Arial" w:hAnsi="Arial" w:cs="Arial"/>
          <w:color w:val="000000" w:themeColor="text1"/>
        </w:rPr>
        <w:t>edení správních řízení ve věcech pobytu cizinců,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včetně v</w:t>
      </w:r>
      <w:r w:rsidR="00D50566">
        <w:rPr>
          <w:rFonts w:ascii="Arial" w:hAnsi="Arial" w:cs="Arial"/>
          <w:color w:val="000000" w:themeColor="text1"/>
        </w:rPr>
        <w:t>ěcně nebo právně komplikovaných; z</w:t>
      </w:r>
      <w:r w:rsidR="00D50566" w:rsidRPr="00D50566">
        <w:rPr>
          <w:rFonts w:ascii="Arial" w:hAnsi="Arial" w:cs="Arial"/>
          <w:color w:val="000000" w:themeColor="text1"/>
        </w:rPr>
        <w:t xml:space="preserve">pracování </w:t>
      </w:r>
      <w:r w:rsidR="00D50566" w:rsidRPr="00D50566">
        <w:rPr>
          <w:rFonts w:ascii="Arial" w:hAnsi="Arial" w:cs="Arial"/>
          <w:color w:val="000000" w:themeColor="text1"/>
        </w:rPr>
        <w:lastRenderedPageBreak/>
        <w:t>dotazů a jiných podání fyzických a</w:t>
      </w:r>
      <w:r w:rsidR="00D50566">
        <w:rPr>
          <w:rFonts w:ascii="Arial" w:hAnsi="Arial" w:cs="Arial"/>
          <w:color w:val="000000" w:themeColor="text1"/>
        </w:rPr>
        <w:t xml:space="preserve"> právnických osob; ř</w:t>
      </w:r>
      <w:r w:rsidR="00D50566" w:rsidRPr="00D50566">
        <w:rPr>
          <w:rFonts w:ascii="Arial" w:hAnsi="Arial" w:cs="Arial"/>
          <w:color w:val="000000" w:themeColor="text1"/>
        </w:rPr>
        <w:t>ešení stížností.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>ASPI</w:t>
      </w:r>
      <w:r w:rsidR="00D50566">
        <w:rPr>
          <w:rFonts w:ascii="Arial" w:hAnsi="Arial" w:cs="Arial"/>
          <w:color w:val="000000" w:themeColor="text1"/>
        </w:rPr>
        <w:t>, praxe ve správním řízení, znalost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>zákon</w:t>
      </w:r>
      <w:r w:rsidR="00D50566">
        <w:rPr>
          <w:rFonts w:ascii="Arial" w:hAnsi="Arial" w:cs="Arial"/>
          <w:color w:val="000000" w:themeColor="text1"/>
        </w:rPr>
        <w:t>a</w:t>
      </w:r>
      <w:r w:rsidR="00D50566" w:rsidRPr="00D50566">
        <w:rPr>
          <w:rFonts w:ascii="Arial" w:hAnsi="Arial" w:cs="Arial"/>
          <w:color w:val="000000" w:themeColor="text1"/>
        </w:rPr>
        <w:t xml:space="preserve"> č. 326/1999 Sb. </w:t>
      </w:r>
      <w:r w:rsidR="00D50566">
        <w:rPr>
          <w:rFonts w:ascii="Arial" w:hAnsi="Arial" w:cs="Arial"/>
          <w:color w:val="000000" w:themeColor="text1"/>
        </w:rPr>
        <w:t xml:space="preserve">a </w:t>
      </w:r>
      <w:r w:rsidR="00D50566" w:rsidRPr="00D50566">
        <w:rPr>
          <w:rFonts w:ascii="Arial" w:hAnsi="Arial" w:cs="Arial"/>
          <w:color w:val="000000" w:themeColor="text1"/>
        </w:rPr>
        <w:t>zákon</w:t>
      </w:r>
      <w:r w:rsidR="00D50566">
        <w:rPr>
          <w:rFonts w:ascii="Arial" w:hAnsi="Arial" w:cs="Arial"/>
          <w:color w:val="000000" w:themeColor="text1"/>
        </w:rPr>
        <w:t>a</w:t>
      </w:r>
      <w:r w:rsidR="00D50566" w:rsidRPr="00D50566">
        <w:rPr>
          <w:rFonts w:ascii="Arial" w:hAnsi="Arial" w:cs="Arial"/>
          <w:color w:val="000000" w:themeColor="text1"/>
        </w:rPr>
        <w:t xml:space="preserve"> </w:t>
      </w:r>
      <w:r w:rsidR="00D50566">
        <w:rPr>
          <w:rFonts w:ascii="Arial" w:hAnsi="Arial" w:cs="Arial"/>
          <w:color w:val="000000" w:themeColor="text1"/>
        </w:rPr>
        <w:br/>
      </w:r>
      <w:r w:rsidR="00D50566" w:rsidRPr="00D50566">
        <w:rPr>
          <w:rFonts w:ascii="Arial" w:hAnsi="Arial" w:cs="Arial"/>
          <w:color w:val="000000" w:themeColor="text1"/>
        </w:rPr>
        <w:t>č. 500/2004 Sb.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50566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B462E">
        <w:rPr>
          <w:rFonts w:ascii="Arial" w:hAnsi="Arial" w:cs="Arial"/>
          <w:b/>
        </w:rPr>
        <w:t>16</w:t>
      </w:r>
      <w:r w:rsidR="00B65BFC">
        <w:rPr>
          <w:rFonts w:ascii="Arial" w:hAnsi="Arial" w:cs="Arial"/>
          <w:b/>
        </w:rPr>
        <w:t>. červ</w:t>
      </w:r>
      <w:r w:rsidR="00FB6B5A">
        <w:rPr>
          <w:rFonts w:ascii="Arial" w:hAnsi="Arial" w:cs="Arial"/>
          <w:b/>
        </w:rPr>
        <w:t>ence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E54176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D21A2">
        <w:rPr>
          <w:rFonts w:ascii="Arial" w:hAnsi="Arial" w:cs="Arial"/>
          <w:b/>
          <w:color w:val="000000" w:themeColor="text1"/>
        </w:rPr>
        <w:t xml:space="preserve">správních </w:t>
      </w:r>
      <w:r w:rsidR="00D50566">
        <w:rPr>
          <w:rFonts w:ascii="Arial" w:hAnsi="Arial" w:cs="Arial"/>
          <w:b/>
          <w:color w:val="000000" w:themeColor="text1"/>
        </w:rPr>
        <w:t xml:space="preserve">agend </w:t>
      </w:r>
      <w:r w:rsidR="000D21A2">
        <w:rPr>
          <w:rFonts w:ascii="Arial" w:hAnsi="Arial" w:cs="Arial"/>
          <w:b/>
          <w:color w:val="000000" w:themeColor="text1"/>
        </w:rPr>
        <w:t>a dozoru</w:t>
      </w:r>
      <w:r w:rsidR="0066368E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B6B5A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D21A2">
        <w:rPr>
          <w:rFonts w:ascii="Arial" w:hAnsi="Arial" w:cs="Arial"/>
          <w:b/>
          <w:color w:val="000000" w:themeColor="text1"/>
        </w:rPr>
        <w:t>17005046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E5417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D21A2">
        <w:rPr>
          <w:rFonts w:ascii="Arial" w:hAnsi="Arial" w:cs="Arial"/>
          <w:b/>
          <w:color w:val="000000" w:themeColor="text1"/>
        </w:rPr>
        <w:t>70363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0F3296" w:rsidRDefault="000F32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Odbor azylové a migrační politiky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Mgr. Vu Mai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tel.: +420 974 832 422</w:t>
      </w:r>
    </w:p>
    <w:p w:rsid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Bc. Lucie Maděrová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odbor personální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tel. +420 974 832 292</w:t>
      </w:r>
    </w:p>
    <w:p w:rsidR="0066368E" w:rsidRPr="003E697A" w:rsidRDefault="00D50566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bookmarkStart w:id="0" w:name="_GoBack"/>
      <w:bookmarkEnd w:id="0"/>
      <w:r w:rsidR="003E697A" w:rsidRPr="003E697A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="003E697A" w:rsidRPr="003E697A">
          <w:rPr>
            <w:rStyle w:val="Hypertextovodkaz"/>
            <w:rFonts w:ascii="Arial" w:hAnsi="Arial" w:cs="Arial"/>
          </w:rPr>
          <w:t>lucie.maderova@mvcr.cz</w:t>
        </w:r>
      </w:hyperlink>
    </w:p>
    <w:p w:rsid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E697A" w:rsidRPr="00033C70" w:rsidRDefault="003E697A" w:rsidP="003E697A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55E" w:rsidRDefault="0082755E" w:rsidP="00276ED4">
      <w:pPr>
        <w:spacing w:after="0" w:line="240" w:lineRule="auto"/>
      </w:pPr>
      <w:r>
        <w:separator/>
      </w:r>
    </w:p>
  </w:endnote>
  <w:endnote w:type="continuationSeparator" w:id="0">
    <w:p w:rsidR="0082755E" w:rsidRDefault="0082755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5056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55E" w:rsidRDefault="0082755E" w:rsidP="00276ED4">
      <w:pPr>
        <w:spacing w:after="0" w:line="240" w:lineRule="auto"/>
      </w:pPr>
      <w:r>
        <w:separator/>
      </w:r>
    </w:p>
  </w:footnote>
  <w:footnote w:type="continuationSeparator" w:id="0">
    <w:p w:rsidR="0082755E" w:rsidRDefault="0082755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21A2"/>
    <w:rsid w:val="000D30E6"/>
    <w:rsid w:val="000D6320"/>
    <w:rsid w:val="000E665F"/>
    <w:rsid w:val="000F17FA"/>
    <w:rsid w:val="000F2D84"/>
    <w:rsid w:val="000F3296"/>
    <w:rsid w:val="001219CA"/>
    <w:rsid w:val="00136462"/>
    <w:rsid w:val="00144156"/>
    <w:rsid w:val="0015341B"/>
    <w:rsid w:val="00153A84"/>
    <w:rsid w:val="001560CB"/>
    <w:rsid w:val="00163699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0526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E697A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356E7"/>
    <w:rsid w:val="00545139"/>
    <w:rsid w:val="005504EA"/>
    <w:rsid w:val="00550EF3"/>
    <w:rsid w:val="005544FC"/>
    <w:rsid w:val="00574B8D"/>
    <w:rsid w:val="00574F2E"/>
    <w:rsid w:val="0057691E"/>
    <w:rsid w:val="00594FD4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6368E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55E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62E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5056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54176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65829"/>
    <w:rsid w:val="00F94686"/>
    <w:rsid w:val="00F94ECD"/>
    <w:rsid w:val="00FA1431"/>
    <w:rsid w:val="00FB1375"/>
    <w:rsid w:val="00FB415C"/>
    <w:rsid w:val="00FB6B5A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29C3D-A837-482F-A300-D18B554E9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1088</Words>
  <Characters>6424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97</cp:revision>
  <cp:lastPrinted>2018-05-22T15:06:00Z</cp:lastPrinted>
  <dcterms:created xsi:type="dcterms:W3CDTF">2017-07-10T12:08:00Z</dcterms:created>
  <dcterms:modified xsi:type="dcterms:W3CDTF">2018-06-25T09:57:00Z</dcterms:modified>
</cp:coreProperties>
</file>