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>pobytového správního řízení 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37F4A">
        <w:rPr>
          <w:rFonts w:ascii="Arial" w:hAnsi="Arial" w:cs="Arial"/>
        </w:rPr>
        <w:t>66244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3D4C0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037F4A">
        <w:rPr>
          <w:rFonts w:ascii="Arial" w:hAnsi="Arial" w:cs="Arial"/>
        </w:rPr>
        <w:t>1</w:t>
      </w:r>
      <w:r w:rsidR="000C7FBC">
        <w:rPr>
          <w:rFonts w:ascii="Arial" w:hAnsi="Arial" w:cs="Arial"/>
        </w:rPr>
        <w:t>4</w:t>
      </w:r>
      <w:r w:rsidR="00037F4A">
        <w:rPr>
          <w:rFonts w:ascii="Arial" w:hAnsi="Arial" w:cs="Arial"/>
        </w:rPr>
        <w:t>. června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>pobytového správního řízení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37F4A">
        <w:rPr>
          <w:rFonts w:ascii="Arial" w:hAnsi="Arial" w:cs="Arial"/>
          <w:b/>
          <w:color w:val="000000" w:themeColor="text1"/>
        </w:rPr>
        <w:t>30310204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37F4A" w:rsidRPr="00037F4A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65B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65B36">
        <w:rPr>
          <w:rFonts w:ascii="Arial" w:hAnsi="Arial" w:cs="Arial"/>
          <w:color w:val="000000" w:themeColor="text1"/>
        </w:rPr>
        <w:t xml:space="preserve">vedení </w:t>
      </w:r>
      <w:r w:rsidR="00D67E7B">
        <w:rPr>
          <w:rFonts w:ascii="Arial" w:hAnsi="Arial" w:cs="Arial"/>
          <w:color w:val="000000" w:themeColor="text1"/>
        </w:rPr>
        <w:t xml:space="preserve">pobytového </w:t>
      </w:r>
      <w:r w:rsidR="00965B36">
        <w:rPr>
          <w:rFonts w:ascii="Arial" w:hAnsi="Arial" w:cs="Arial"/>
          <w:color w:val="000000" w:themeColor="text1"/>
        </w:rPr>
        <w:t>s</w:t>
      </w:r>
      <w:r w:rsidR="00965B36" w:rsidRPr="00965B36">
        <w:rPr>
          <w:rFonts w:ascii="Arial" w:hAnsi="Arial" w:cs="Arial"/>
          <w:color w:val="000000" w:themeColor="text1"/>
        </w:rPr>
        <w:t>právní</w:t>
      </w:r>
      <w:r w:rsidR="00756CC1">
        <w:rPr>
          <w:rFonts w:ascii="Arial" w:hAnsi="Arial" w:cs="Arial"/>
          <w:color w:val="000000" w:themeColor="text1"/>
        </w:rPr>
        <w:t xml:space="preserve">ho </w:t>
      </w:r>
      <w:r w:rsidR="00965B36" w:rsidRPr="00965B36">
        <w:rPr>
          <w:rFonts w:ascii="Arial" w:hAnsi="Arial" w:cs="Arial"/>
          <w:color w:val="000000" w:themeColor="text1"/>
        </w:rPr>
        <w:t>řízení dle zákona č. 326/1999 Sb.</w:t>
      </w:r>
      <w:r w:rsidR="00965B36">
        <w:rPr>
          <w:rFonts w:ascii="Arial" w:hAnsi="Arial" w:cs="Arial"/>
          <w:color w:val="000000" w:themeColor="text1"/>
        </w:rPr>
        <w:t>,</w:t>
      </w:r>
      <w:r w:rsidR="00965B36" w:rsidRPr="00965B36">
        <w:rPr>
          <w:rFonts w:ascii="Arial" w:hAnsi="Arial" w:cs="Arial"/>
          <w:color w:val="000000" w:themeColor="text1"/>
        </w:rPr>
        <w:t xml:space="preserve"> o pobytu cizinců na území České republiky, </w:t>
      </w:r>
      <w:r w:rsidR="00D67E7B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ve znění pozdějších předpisů</w:t>
      </w:r>
      <w:r w:rsidR="00D67E7B">
        <w:rPr>
          <w:rFonts w:ascii="Arial" w:hAnsi="Arial" w:cs="Arial"/>
          <w:color w:val="000000" w:themeColor="text1"/>
        </w:rPr>
        <w:t xml:space="preserve">; přípravu podkladů pro vydání rozhodnutí a další s tím spojená administrativní činnost.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C7FBC">
        <w:rPr>
          <w:rFonts w:ascii="Arial" w:hAnsi="Arial" w:cs="Arial"/>
          <w:b/>
        </w:rPr>
        <w:t>4</w:t>
      </w:r>
      <w:r w:rsidR="00037F4A">
        <w:rPr>
          <w:rFonts w:ascii="Arial" w:hAnsi="Arial" w:cs="Arial"/>
          <w:b/>
        </w:rPr>
        <w:t>. července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>vrchního referenta/rady v oddělení pobytového správního řízení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37F4A">
        <w:rPr>
          <w:rFonts w:ascii="Arial" w:hAnsi="Arial" w:cs="Arial"/>
          <w:b/>
          <w:color w:val="000000" w:themeColor="text1"/>
        </w:rPr>
        <w:t xml:space="preserve">30310204,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37F4A">
        <w:rPr>
          <w:rFonts w:ascii="Arial" w:hAnsi="Arial" w:cs="Arial"/>
          <w:b/>
          <w:color w:val="000000" w:themeColor="text1"/>
        </w:rPr>
        <w:t>66244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47D46" w:rsidRDefault="00647D4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0C7FB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>Odbor azylové a migrační politiky</w:t>
      </w: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>Mgr. Vu Mai</w:t>
      </w: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>tel.: +420 974 832</w:t>
      </w:r>
      <w:r>
        <w:rPr>
          <w:rFonts w:ascii="Arial" w:hAnsi="Arial" w:cs="Arial"/>
          <w:color w:val="000000" w:themeColor="text1"/>
        </w:rPr>
        <w:t> </w:t>
      </w:r>
      <w:r w:rsidRPr="000C7FBC">
        <w:rPr>
          <w:rFonts w:ascii="Arial" w:hAnsi="Arial" w:cs="Arial"/>
          <w:color w:val="000000" w:themeColor="text1"/>
        </w:rPr>
        <w:t>422</w:t>
      </w:r>
    </w:p>
    <w:p w:rsid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0C7FB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>Mgr. Jana Douděrová</w:t>
      </w: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>odbor personální</w:t>
      </w:r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>tel.: +420 974 833 297</w:t>
      </w:r>
    </w:p>
    <w:p w:rsidR="00201A97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0C7FB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0C7FBC" w:rsidRPr="000C7FBC" w:rsidRDefault="000C7FBC" w:rsidP="000C7FB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0C7FBC" w:rsidRDefault="000C7FBC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0C7FBC" w:rsidRDefault="000C7FBC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0C7FBC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0D2" w:rsidRDefault="00C430D2" w:rsidP="00276ED4">
      <w:pPr>
        <w:spacing w:after="0" w:line="240" w:lineRule="auto"/>
      </w:pPr>
      <w:r>
        <w:separator/>
      </w:r>
    </w:p>
  </w:endnote>
  <w:endnote w:type="continuationSeparator" w:id="0">
    <w:p w:rsidR="00C430D2" w:rsidRDefault="00C430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7FB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0D2" w:rsidRDefault="00C430D2" w:rsidP="00276ED4">
      <w:pPr>
        <w:spacing w:after="0" w:line="240" w:lineRule="auto"/>
      </w:pPr>
      <w:r>
        <w:separator/>
      </w:r>
    </w:p>
  </w:footnote>
  <w:footnote w:type="continuationSeparator" w:id="0">
    <w:p w:rsidR="00C430D2" w:rsidRDefault="00C430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37F4A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7FBC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054B6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C5519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47D46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30D2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67E7B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6D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5F755-A8B6-4455-8A70-7CC71E928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951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2018-04-05T06:47:00Z</cp:lastPrinted>
  <dcterms:created xsi:type="dcterms:W3CDTF">2017-07-10T12:08:00Z</dcterms:created>
  <dcterms:modified xsi:type="dcterms:W3CDTF">2018-06-14T14:44:00Z</dcterms:modified>
</cp:coreProperties>
</file>