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859A1">
        <w:rPr>
          <w:rFonts w:ascii="Arial" w:hAnsi="Arial" w:cs="Arial"/>
          <w:b/>
          <w:color w:val="000000" w:themeColor="text1"/>
          <w:sz w:val="24"/>
          <w:szCs w:val="24"/>
        </w:rPr>
        <w:t xml:space="preserve"> Liberec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859A1">
        <w:rPr>
          <w:rFonts w:ascii="Arial" w:hAnsi="Arial" w:cs="Arial"/>
          <w:color w:val="000000" w:themeColor="text1"/>
        </w:rPr>
        <w:t>63849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859A1">
        <w:rPr>
          <w:rFonts w:ascii="Arial" w:hAnsi="Arial" w:cs="Arial"/>
          <w:color w:val="000000" w:themeColor="text1"/>
        </w:rPr>
        <w:t>7. června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2859A1">
        <w:rPr>
          <w:rFonts w:ascii="Arial" w:hAnsi="Arial" w:cs="Arial"/>
          <w:b/>
          <w:color w:val="000000" w:themeColor="text1"/>
        </w:rPr>
        <w:t xml:space="preserve"> Liberec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859A1">
        <w:rPr>
          <w:rFonts w:ascii="Arial" w:hAnsi="Arial" w:cs="Arial"/>
          <w:b/>
          <w:color w:val="000000" w:themeColor="text1"/>
        </w:rPr>
        <w:t>17005236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2859A1">
        <w:rPr>
          <w:rFonts w:ascii="Arial" w:hAnsi="Arial" w:cs="Arial"/>
          <w:b/>
        </w:rPr>
        <w:t>Liberec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859A1">
        <w:rPr>
          <w:rFonts w:ascii="Arial" w:hAnsi="Arial" w:cs="Arial"/>
        </w:rPr>
        <w:t>m termínem</w:t>
      </w:r>
      <w:r>
        <w:rPr>
          <w:rFonts w:ascii="Arial" w:hAnsi="Arial" w:cs="Arial"/>
        </w:rPr>
        <w:t xml:space="preserve"> nástup</w:t>
      </w:r>
      <w:r w:rsidR="002859A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2859A1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2859A1">
        <w:rPr>
          <w:rFonts w:ascii="Arial" w:hAnsi="Arial" w:cs="Arial"/>
          <w:b/>
        </w:rPr>
        <w:t>září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2859A1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992FFC" w:rsidRPr="00992FFC">
        <w:rPr>
          <w:rFonts w:ascii="Arial" w:hAnsi="Arial" w:cs="Arial"/>
          <w:color w:val="000000" w:themeColor="text1"/>
        </w:rPr>
        <w:t>posuzování obecně závazných vyhlášek obcí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usnesení orgánů obcí</w:t>
      </w:r>
      <w:r w:rsidR="00992FFC">
        <w:rPr>
          <w:rFonts w:ascii="Arial" w:hAnsi="Arial" w:cs="Arial"/>
          <w:color w:val="000000" w:themeColor="text1"/>
        </w:rPr>
        <w:t>; p</w:t>
      </w:r>
      <w:r w:rsidR="00992FFC" w:rsidRPr="00992FFC">
        <w:rPr>
          <w:rFonts w:ascii="Arial" w:hAnsi="Arial" w:cs="Arial"/>
          <w:color w:val="000000" w:themeColor="text1"/>
        </w:rPr>
        <w:t>oskytování metodické</w:t>
      </w:r>
      <w:r w:rsidR="00992FFC">
        <w:rPr>
          <w:rFonts w:ascii="Arial" w:hAnsi="Arial" w:cs="Arial"/>
          <w:color w:val="000000" w:themeColor="text1"/>
        </w:rPr>
        <w:t xml:space="preserve"> pomoci obcím; </w:t>
      </w:r>
      <w:r w:rsidR="00992FFC" w:rsidRPr="00992FFC">
        <w:rPr>
          <w:rFonts w:ascii="Arial" w:hAnsi="Arial" w:cs="Arial"/>
          <w:color w:val="000000" w:themeColor="text1"/>
        </w:rPr>
        <w:t>znalost správního řádu a zákona o archivnictví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spisové službě</w:t>
      </w:r>
      <w:r w:rsidR="00992FFC">
        <w:rPr>
          <w:rFonts w:ascii="Arial" w:hAnsi="Arial" w:cs="Arial"/>
          <w:color w:val="000000" w:themeColor="text1"/>
        </w:rPr>
        <w:t xml:space="preserve">; </w:t>
      </w:r>
      <w:r w:rsidR="00992FFC" w:rsidRPr="00992FFC">
        <w:rPr>
          <w:rFonts w:ascii="Arial" w:hAnsi="Arial" w:cs="Arial"/>
          <w:color w:val="000000" w:themeColor="text1"/>
        </w:rPr>
        <w:t>znalost zákonů o ÚSC, schopnost vytváření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 xml:space="preserve">zpracovávání </w:t>
      </w:r>
      <w:r w:rsidR="00251A78">
        <w:rPr>
          <w:rFonts w:ascii="Arial" w:hAnsi="Arial" w:cs="Arial"/>
          <w:color w:val="000000" w:themeColor="text1"/>
        </w:rPr>
        <w:t>metodik pro různé události</w:t>
      </w:r>
      <w:r w:rsidR="00992FFC">
        <w:rPr>
          <w:rFonts w:ascii="Arial" w:hAnsi="Arial" w:cs="Arial"/>
          <w:color w:val="000000" w:themeColor="text1"/>
        </w:rPr>
        <w:t xml:space="preserve">; </w:t>
      </w:r>
      <w:r w:rsidR="00992FFC" w:rsidRPr="00992FFC">
        <w:rPr>
          <w:rFonts w:ascii="Arial" w:hAnsi="Arial" w:cs="Arial"/>
          <w:color w:val="000000" w:themeColor="text1"/>
        </w:rPr>
        <w:t>zpracováv</w:t>
      </w:r>
      <w:r w:rsidR="00992FFC">
        <w:rPr>
          <w:rFonts w:ascii="Arial" w:hAnsi="Arial" w:cs="Arial"/>
          <w:color w:val="000000" w:themeColor="text1"/>
        </w:rPr>
        <w:t>á</w:t>
      </w:r>
      <w:r w:rsidR="00992FFC" w:rsidRPr="00992FFC">
        <w:rPr>
          <w:rFonts w:ascii="Arial" w:hAnsi="Arial" w:cs="Arial"/>
          <w:color w:val="000000" w:themeColor="text1"/>
        </w:rPr>
        <w:t>ní podkladů pro územní samospr</w:t>
      </w:r>
      <w:r w:rsidR="00992FFC">
        <w:rPr>
          <w:rFonts w:ascii="Arial" w:hAnsi="Arial" w:cs="Arial"/>
          <w:color w:val="000000" w:themeColor="text1"/>
        </w:rPr>
        <w:t>á</w:t>
      </w:r>
      <w:r w:rsidR="00992FFC" w:rsidRPr="00992FFC">
        <w:rPr>
          <w:rFonts w:ascii="Arial" w:hAnsi="Arial" w:cs="Arial"/>
          <w:color w:val="000000" w:themeColor="text1"/>
        </w:rPr>
        <w:t>vné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celky</w:t>
      </w:r>
      <w:r w:rsidR="00992FFC">
        <w:rPr>
          <w:rFonts w:ascii="Arial" w:hAnsi="Arial" w:cs="Arial"/>
          <w:color w:val="000000" w:themeColor="text1"/>
        </w:rPr>
        <w:t>.</w:t>
      </w:r>
      <w:r w:rsidR="00992FFC" w:rsidRPr="00992FFC">
        <w:rPr>
          <w:rFonts w:ascii="Arial" w:hAnsi="Arial" w:cs="Arial"/>
          <w:color w:val="000000" w:themeColor="text1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>
        <w:rPr>
          <w:rFonts w:ascii="Arial" w:hAnsi="Arial" w:cs="Arial"/>
        </w:rPr>
        <w:t xml:space="preserve">veřejné správy, </w:t>
      </w:r>
      <w:r w:rsidRPr="000D427A">
        <w:rPr>
          <w:rFonts w:ascii="Arial" w:hAnsi="Arial" w:cs="Arial"/>
        </w:rPr>
        <w:t>vzdělání v oboru Právo nebo Veřejná správa</w:t>
      </w:r>
      <w:r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859A1">
        <w:rPr>
          <w:rFonts w:ascii="Arial" w:hAnsi="Arial" w:cs="Arial"/>
          <w:b/>
          <w:color w:val="000000" w:themeColor="text1"/>
        </w:rPr>
        <w:t>27. června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2859A1">
        <w:rPr>
          <w:rFonts w:ascii="Arial" w:hAnsi="Arial" w:cs="Arial"/>
          <w:b/>
          <w:color w:val="000000" w:themeColor="text1"/>
        </w:rPr>
        <w:t xml:space="preserve"> Liberec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859A1">
        <w:rPr>
          <w:rFonts w:ascii="Arial" w:hAnsi="Arial" w:cs="Arial"/>
          <w:b/>
          <w:color w:val="000000" w:themeColor="text1"/>
        </w:rPr>
        <w:t>17005236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859A1">
        <w:rPr>
          <w:rFonts w:ascii="Arial" w:hAnsi="Arial" w:cs="Arial"/>
          <w:b/>
          <w:color w:val="000000" w:themeColor="text1"/>
        </w:rPr>
        <w:t>63849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857" w:rsidRDefault="008B5857" w:rsidP="00276ED4">
      <w:pPr>
        <w:spacing w:after="0" w:line="240" w:lineRule="auto"/>
      </w:pPr>
      <w:r>
        <w:separator/>
      </w:r>
    </w:p>
  </w:endnote>
  <w:endnote w:type="continuationSeparator" w:id="0">
    <w:p w:rsidR="008B5857" w:rsidRDefault="008B585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51A7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857" w:rsidRDefault="008B5857" w:rsidP="00276ED4">
      <w:pPr>
        <w:spacing w:after="0" w:line="240" w:lineRule="auto"/>
      </w:pPr>
      <w:r>
        <w:separator/>
      </w:r>
    </w:p>
  </w:footnote>
  <w:footnote w:type="continuationSeparator" w:id="0">
    <w:p w:rsidR="008B5857" w:rsidRDefault="008B585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51A78"/>
    <w:rsid w:val="00272336"/>
    <w:rsid w:val="0027343F"/>
    <w:rsid w:val="00276ED4"/>
    <w:rsid w:val="002770B2"/>
    <w:rsid w:val="002815B7"/>
    <w:rsid w:val="00282115"/>
    <w:rsid w:val="002859A1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B5857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EDF63-CAED-4D99-B704-D459ED70F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862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2018-04-03T10:41:00Z</cp:lastPrinted>
  <dcterms:created xsi:type="dcterms:W3CDTF">2017-07-12T04:53:00Z</dcterms:created>
  <dcterms:modified xsi:type="dcterms:W3CDTF">2018-06-05T06:39:00Z</dcterms:modified>
</cp:coreProperties>
</file>