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A1755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A1755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230C37" w:rsidRPr="00F50C2B" w:rsidRDefault="00230C3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43A6B" w:rsidRPr="00F50C2B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F50C2B">
        <w:rPr>
          <w:rFonts w:ascii="Arial" w:hAnsi="Arial" w:cs="Arial"/>
        </w:rPr>
        <w:t>Č.j</w:t>
      </w:r>
      <w:r w:rsidRPr="009311ED">
        <w:rPr>
          <w:rFonts w:ascii="Arial" w:hAnsi="Arial" w:cs="Arial"/>
          <w:color w:val="000000" w:themeColor="text1"/>
        </w:rPr>
        <w:t>.</w:t>
      </w:r>
      <w:proofErr w:type="gramEnd"/>
      <w:r w:rsidR="00F94ECD" w:rsidRPr="009311ED">
        <w:rPr>
          <w:rFonts w:ascii="Arial" w:hAnsi="Arial" w:cs="Arial"/>
          <w:color w:val="000000" w:themeColor="text1"/>
        </w:rPr>
        <w:t>:</w:t>
      </w:r>
      <w:r w:rsidRPr="009311ED">
        <w:rPr>
          <w:rFonts w:ascii="Arial" w:hAnsi="Arial" w:cs="Arial"/>
          <w:color w:val="000000" w:themeColor="text1"/>
        </w:rPr>
        <w:t xml:space="preserve"> </w:t>
      </w:r>
      <w:r w:rsidR="00443A6B" w:rsidRPr="009311ED">
        <w:rPr>
          <w:rFonts w:ascii="Arial" w:hAnsi="Arial" w:cs="Arial"/>
          <w:color w:val="000000" w:themeColor="text1"/>
        </w:rPr>
        <w:t>MV-</w:t>
      </w:r>
      <w:r w:rsidR="00CA1755">
        <w:rPr>
          <w:rFonts w:ascii="Arial" w:hAnsi="Arial" w:cs="Arial"/>
          <w:color w:val="000000" w:themeColor="text1"/>
        </w:rPr>
        <w:t>62799</w:t>
      </w:r>
      <w:r w:rsidR="009311ED" w:rsidRPr="009311ED">
        <w:rPr>
          <w:rFonts w:ascii="Arial" w:hAnsi="Arial" w:cs="Arial"/>
          <w:color w:val="000000" w:themeColor="text1"/>
        </w:rPr>
        <w:t>-</w:t>
      </w:r>
      <w:r w:rsidR="00C80067" w:rsidRPr="009311ED">
        <w:rPr>
          <w:rFonts w:ascii="Arial" w:hAnsi="Arial" w:cs="Arial"/>
          <w:color w:val="000000" w:themeColor="text1"/>
        </w:rPr>
        <w:t>2</w:t>
      </w:r>
      <w:r w:rsidR="00443A6B" w:rsidRPr="009311ED">
        <w:rPr>
          <w:rFonts w:ascii="Arial" w:hAnsi="Arial" w:cs="Arial"/>
          <w:color w:val="000000" w:themeColor="text1"/>
        </w:rPr>
        <w:t>/SP</w:t>
      </w:r>
      <w:r w:rsidR="00443A6B" w:rsidRPr="00F50C2B">
        <w:rPr>
          <w:rFonts w:ascii="Arial" w:hAnsi="Arial" w:cs="Arial"/>
        </w:rPr>
        <w:t>-201</w:t>
      </w:r>
      <w:r w:rsidR="00D82908" w:rsidRPr="00F50C2B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311ED">
        <w:rPr>
          <w:rFonts w:ascii="Arial" w:hAnsi="Arial" w:cs="Arial"/>
          <w:color w:val="000000" w:themeColor="text1"/>
        </w:rPr>
        <w:t>Praha</w:t>
      </w:r>
      <w:r w:rsidR="00E1663C" w:rsidRPr="009311ED">
        <w:rPr>
          <w:rFonts w:ascii="Arial" w:hAnsi="Arial" w:cs="Arial"/>
          <w:color w:val="000000" w:themeColor="text1"/>
        </w:rPr>
        <w:t xml:space="preserve"> </w:t>
      </w:r>
      <w:r w:rsidR="00CA1755">
        <w:rPr>
          <w:rFonts w:ascii="Arial" w:hAnsi="Arial" w:cs="Arial"/>
          <w:color w:val="000000" w:themeColor="text1"/>
        </w:rPr>
        <w:t xml:space="preserve">3. května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A1755" w:rsidRPr="00CA1755">
        <w:rPr>
          <w:rFonts w:ascii="Arial" w:hAnsi="Arial" w:cs="Arial"/>
          <w:b/>
          <w:color w:val="000000" w:themeColor="text1"/>
        </w:rPr>
        <w:t xml:space="preserve">metodiky </w:t>
      </w:r>
      <w:r w:rsidR="00CA1755">
        <w:rPr>
          <w:rFonts w:ascii="Arial" w:hAnsi="Arial" w:cs="Arial"/>
          <w:b/>
          <w:color w:val="000000" w:themeColor="text1"/>
        </w:rPr>
        <w:br/>
      </w:r>
      <w:r w:rsidR="00CA1755" w:rsidRPr="00CA1755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A1755">
        <w:rPr>
          <w:rFonts w:ascii="Arial" w:hAnsi="Arial" w:cs="Arial"/>
          <w:b/>
          <w:color w:val="000000" w:themeColor="text1"/>
        </w:rPr>
        <w:t>30309369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17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A175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A1755" w:rsidRDefault="00CA175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46. Veřejné investování a zadávání veřejných zakázek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CA1755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C80067">
        <w:rPr>
          <w:rFonts w:ascii="Arial" w:hAnsi="Arial" w:cs="Arial"/>
          <w:b/>
        </w:rPr>
        <w:t>srpen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A1755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CA1755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 xml:space="preserve">: </w:t>
      </w:r>
      <w:r w:rsidR="00CA1755" w:rsidRPr="00CA1755">
        <w:rPr>
          <w:rFonts w:ascii="Arial" w:hAnsi="Arial" w:cs="Arial"/>
          <w:color w:val="000000" w:themeColor="text1"/>
        </w:rPr>
        <w:t>vypracovávání právních výkladů a stanovisek v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oblasti zadávání veřejných zakázek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 xml:space="preserve">zpracování připomínek </w:t>
      </w:r>
      <w:r w:rsidR="00CA1755">
        <w:rPr>
          <w:rFonts w:ascii="Arial" w:hAnsi="Arial" w:cs="Arial"/>
          <w:color w:val="000000" w:themeColor="text1"/>
        </w:rPr>
        <w:br/>
      </w:r>
      <w:r w:rsidR="00CA1755" w:rsidRPr="00CA1755">
        <w:rPr>
          <w:rFonts w:ascii="Arial" w:hAnsi="Arial" w:cs="Arial"/>
          <w:color w:val="000000" w:themeColor="text1"/>
        </w:rPr>
        <w:t>a stanovisek k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legislativním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i nelegislativním materiálům předloženým v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rámci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meziresortního připomínkového řízení v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oblasti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zadávání veřejných zakázek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>zpracování a posuzování materiálů určených pro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jednání vlády České republiky v oblasti zadávání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veřejných zakázek a souvisejících oblastech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>poskytování metodické pomoci útvarům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 xml:space="preserve">Ministerstva vnitra </w:t>
      </w:r>
      <w:r w:rsidR="00CA1755">
        <w:rPr>
          <w:rFonts w:ascii="Arial" w:hAnsi="Arial" w:cs="Arial"/>
          <w:color w:val="000000" w:themeColor="text1"/>
        </w:rPr>
        <w:br/>
      </w:r>
      <w:r w:rsidR="00CA1755" w:rsidRPr="00CA1755">
        <w:rPr>
          <w:rFonts w:ascii="Arial" w:hAnsi="Arial" w:cs="Arial"/>
          <w:color w:val="000000" w:themeColor="text1"/>
        </w:rPr>
        <w:t>v oblasti veřejných zakázek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>příprava návrhů interních předpisů v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oblasti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veřejných zakázek a spolupráce při jejich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projednávání</w:t>
      </w:r>
      <w:r w:rsidR="00CA1755">
        <w:rPr>
          <w:rFonts w:ascii="Arial" w:hAnsi="Arial" w:cs="Arial"/>
          <w:color w:val="000000" w:themeColor="text1"/>
        </w:rPr>
        <w:t>.</w:t>
      </w:r>
      <w:r w:rsidR="00CA1755" w:rsidRPr="00CA1755">
        <w:rPr>
          <w:rFonts w:ascii="Arial" w:hAnsi="Arial" w:cs="Arial"/>
          <w:color w:val="000000" w:themeColor="text1"/>
        </w:rPr>
        <w:t xml:space="preserve">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 w:rsidR="00CA1755">
        <w:rPr>
          <w:rFonts w:ascii="Arial" w:hAnsi="Arial" w:cs="Arial"/>
        </w:rPr>
        <w:t xml:space="preserve"> </w:t>
      </w:r>
      <w:r w:rsidR="00844046">
        <w:rPr>
          <w:rFonts w:ascii="Arial" w:hAnsi="Arial" w:cs="Arial"/>
        </w:rPr>
        <w:t>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A1755">
        <w:rPr>
          <w:rFonts w:ascii="Arial" w:hAnsi="Arial" w:cs="Arial"/>
          <w:b/>
          <w:color w:val="000000" w:themeColor="text1"/>
        </w:rPr>
        <w:t>23</w:t>
      </w:r>
      <w:r w:rsidR="009311ED">
        <w:rPr>
          <w:rFonts w:ascii="Arial" w:hAnsi="Arial" w:cs="Arial"/>
          <w:b/>
          <w:color w:val="000000" w:themeColor="text1"/>
        </w:rPr>
        <w:t>. května</w:t>
      </w:r>
      <w:r w:rsidR="00D82908" w:rsidRPr="00F50C2B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A1755" w:rsidRPr="00CA1755">
        <w:rPr>
          <w:rFonts w:ascii="Arial" w:hAnsi="Arial" w:cs="Arial"/>
          <w:b/>
          <w:color w:val="000000" w:themeColor="text1"/>
        </w:rPr>
        <w:t>metodiky a koordinace veřejných zakázek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CA1755" w:rsidRPr="00CA1755">
        <w:rPr>
          <w:rFonts w:ascii="Arial" w:hAnsi="Arial" w:cs="Arial"/>
          <w:b/>
          <w:color w:val="000000" w:themeColor="text1"/>
        </w:rPr>
        <w:t>správy majetku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, </w:t>
      </w:r>
      <w:r w:rsidR="00074BF9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A1755">
        <w:rPr>
          <w:rFonts w:ascii="Arial" w:hAnsi="Arial" w:cs="Arial"/>
          <w:b/>
          <w:color w:val="000000" w:themeColor="text1"/>
        </w:rPr>
        <w:t>30309369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7F0CF3" w:rsidRPr="009311ED">
        <w:rPr>
          <w:rFonts w:ascii="Arial" w:hAnsi="Arial" w:cs="Arial"/>
          <w:b/>
          <w:color w:val="000000" w:themeColor="text1"/>
        </w:rPr>
        <w:t>-</w:t>
      </w:r>
      <w:r w:rsidR="00CA1755">
        <w:rPr>
          <w:rFonts w:ascii="Arial" w:hAnsi="Arial" w:cs="Arial"/>
          <w:b/>
          <w:color w:val="000000" w:themeColor="text1"/>
        </w:rPr>
        <w:t>62799</w:t>
      </w:r>
      <w:r w:rsidR="00015DD5" w:rsidRPr="009311ED">
        <w:rPr>
          <w:rFonts w:ascii="Arial" w:hAnsi="Arial" w:cs="Arial"/>
          <w:b/>
          <w:color w:val="000000" w:themeColor="text1"/>
        </w:rPr>
        <w:t>-</w:t>
      </w:r>
      <w:r w:rsidR="00C80067" w:rsidRPr="009311ED">
        <w:rPr>
          <w:rFonts w:ascii="Arial" w:hAnsi="Arial" w:cs="Arial"/>
          <w:b/>
          <w:color w:val="000000" w:themeColor="text1"/>
        </w:rPr>
        <w:t>2</w:t>
      </w:r>
      <w:r w:rsidR="00565A8C" w:rsidRPr="009311ED">
        <w:rPr>
          <w:rFonts w:ascii="Arial" w:hAnsi="Arial" w:cs="Arial"/>
          <w:b/>
          <w:color w:val="000000" w:themeColor="text1"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A1755" w:rsidRDefault="00CA175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</w:t>
      </w:r>
      <w:r w:rsidR="00CA1755" w:rsidRPr="00CA1755">
        <w:rPr>
          <w:rFonts w:ascii="Arial" w:hAnsi="Arial" w:cs="Arial"/>
          <w:color w:val="000000"/>
        </w:rPr>
        <w:t>správy majetku</w:t>
      </w:r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CA1755">
        <w:rPr>
          <w:rFonts w:ascii="Arial" w:hAnsi="Arial" w:cs="Arial"/>
          <w:color w:val="000000"/>
        </w:rPr>
        <w:t xml:space="preserve">Lenka Kudělková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CA1755">
        <w:rPr>
          <w:rFonts w:ascii="Arial" w:hAnsi="Arial" w:cs="Arial"/>
          <w:color w:val="000000"/>
        </w:rPr>
        <w:t> 816 739</w:t>
      </w:r>
    </w:p>
    <w:p w:rsidR="00D517C9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CA1755" w:rsidRPr="00173AC3">
          <w:rPr>
            <w:rStyle w:val="Hypertextovodkaz"/>
            <w:rFonts w:ascii="Arial" w:hAnsi="Arial" w:cs="Arial"/>
          </w:rPr>
          <w:t>lenka.kudelkova@mvcr.cz</w:t>
        </w:r>
      </w:hyperlink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CA1755" w:rsidRP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>Odbor personální</w:t>
      </w:r>
    </w:p>
    <w:p w:rsidR="00CA1755" w:rsidRP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>Mgr. Radka Kolářová</w:t>
      </w:r>
    </w:p>
    <w:p w:rsidR="00CA1755" w:rsidRP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>tel.: +420 974 849 021</w:t>
      </w:r>
    </w:p>
    <w:p w:rsidR="00844046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173AC3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2F0" w:rsidRDefault="00BF02F0" w:rsidP="00276ED4">
      <w:pPr>
        <w:spacing w:after="0" w:line="240" w:lineRule="auto"/>
      </w:pPr>
      <w:r>
        <w:separator/>
      </w:r>
    </w:p>
  </w:endnote>
  <w:endnote w:type="continuationSeparator" w:id="0">
    <w:p w:rsidR="00BF02F0" w:rsidRDefault="00BF02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4BF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2F0" w:rsidRDefault="00BF02F0" w:rsidP="00276ED4">
      <w:pPr>
        <w:spacing w:after="0" w:line="240" w:lineRule="auto"/>
      </w:pPr>
      <w:r>
        <w:separator/>
      </w:r>
    </w:p>
  </w:footnote>
  <w:footnote w:type="continuationSeparator" w:id="0">
    <w:p w:rsidR="00BF02F0" w:rsidRDefault="00BF02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74BF9"/>
    <w:rsid w:val="00084529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2136"/>
    <w:rsid w:val="001D537E"/>
    <w:rsid w:val="001E49AA"/>
    <w:rsid w:val="001E5E7C"/>
    <w:rsid w:val="001F10B1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8E6CDA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02F0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80067"/>
    <w:rsid w:val="00CA1755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36EC4"/>
    <w:rsid w:val="00E445FC"/>
    <w:rsid w:val="00E740F9"/>
    <w:rsid w:val="00EB07CA"/>
    <w:rsid w:val="00EB6606"/>
    <w:rsid w:val="00ED6BF3"/>
    <w:rsid w:val="00EE1577"/>
    <w:rsid w:val="00EE40B4"/>
    <w:rsid w:val="00F040F0"/>
    <w:rsid w:val="00F26BFB"/>
    <w:rsid w:val="00F33781"/>
    <w:rsid w:val="00F4348F"/>
    <w:rsid w:val="00F43722"/>
    <w:rsid w:val="00F50C2B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kudel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8ADF8-8533-432B-A1C6-E733D54A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945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2019-04-30T09:08:00Z</cp:lastPrinted>
  <dcterms:created xsi:type="dcterms:W3CDTF">2017-07-12T04:53:00Z</dcterms:created>
  <dcterms:modified xsi:type="dcterms:W3CDTF">2019-04-30T09:10:00Z</dcterms:modified>
</cp:coreProperties>
</file>