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0624B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0624B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A0624B">
        <w:rPr>
          <w:rFonts w:ascii="Arial" w:hAnsi="Arial" w:cs="Arial"/>
          <w:color w:val="000000" w:themeColor="text1"/>
        </w:rPr>
        <w:t>6234-3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A0624B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4D4415">
        <w:rPr>
          <w:rFonts w:ascii="Arial" w:hAnsi="Arial" w:cs="Arial"/>
          <w:color w:val="000000" w:themeColor="text1"/>
        </w:rPr>
        <w:t>22</w:t>
      </w:r>
      <w:r w:rsidR="00A0624B">
        <w:rPr>
          <w:rFonts w:ascii="Arial" w:hAnsi="Arial" w:cs="Arial"/>
          <w:color w:val="000000" w:themeColor="text1"/>
        </w:rPr>
        <w:t>. ledna 2018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0624B" w:rsidRPr="00A0624B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0624B">
        <w:rPr>
          <w:rFonts w:ascii="Arial" w:hAnsi="Arial" w:cs="Arial"/>
          <w:b/>
          <w:color w:val="000000" w:themeColor="text1"/>
        </w:rPr>
        <w:t>30261269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A5663" w:rsidRDefault="00CA5663" w:rsidP="00893C49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>29. Legislativa a právní činnost</w:t>
      </w:r>
    </w:p>
    <w:p w:rsidR="004F24D3" w:rsidRPr="00CA5663" w:rsidRDefault="00A0624B" w:rsidP="004F24D3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0624B">
        <w:rPr>
          <w:rFonts w:ascii="Arial" w:hAnsi="Arial" w:cs="Arial"/>
          <w:b/>
          <w:color w:val="000000" w:themeColor="text1"/>
        </w:rPr>
        <w:t xml:space="preserve">duben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0624B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D22C4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0624B">
        <w:rPr>
          <w:rFonts w:ascii="Arial" w:hAnsi="Arial" w:cs="Arial"/>
          <w:color w:val="000000" w:themeColor="text1"/>
        </w:rPr>
        <w:t>o</w:t>
      </w:r>
      <w:r w:rsidR="00A0624B" w:rsidRPr="00A0624B">
        <w:rPr>
          <w:rFonts w:ascii="Arial" w:hAnsi="Arial" w:cs="Arial"/>
          <w:color w:val="000000" w:themeColor="text1"/>
        </w:rPr>
        <w:t>dborná tvorba komplexního systému a správa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souborů </w:t>
      </w:r>
      <w:proofErr w:type="spellStart"/>
      <w:r w:rsidR="00A0624B" w:rsidRPr="00A0624B">
        <w:rPr>
          <w:rFonts w:ascii="Arial" w:hAnsi="Arial" w:cs="Arial"/>
          <w:color w:val="000000" w:themeColor="text1"/>
        </w:rPr>
        <w:t>metadat</w:t>
      </w:r>
      <w:proofErr w:type="spellEnd"/>
      <w:r w:rsidR="00A0624B" w:rsidRPr="00A0624B">
        <w:rPr>
          <w:rFonts w:ascii="Arial" w:hAnsi="Arial" w:cs="Arial"/>
          <w:color w:val="000000" w:themeColor="text1"/>
        </w:rPr>
        <w:t xml:space="preserve"> a indexačních slovníků právní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terminologie pro oblast práva České republiky,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mezinárodního práva a práva Evropské unie v</w:t>
      </w:r>
      <w:r w:rsidR="00A0624B">
        <w:rPr>
          <w:rFonts w:ascii="Arial" w:hAnsi="Arial" w:cs="Arial"/>
          <w:color w:val="000000" w:themeColor="text1"/>
        </w:rPr>
        <w:t> </w:t>
      </w:r>
      <w:r w:rsidR="00A0624B" w:rsidRPr="00A0624B">
        <w:rPr>
          <w:rFonts w:ascii="Arial" w:hAnsi="Arial" w:cs="Arial"/>
          <w:color w:val="000000" w:themeColor="text1"/>
        </w:rPr>
        <w:t>rámci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systému elektronické tvorby a publikace právních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předpisů včetně s</w:t>
      </w:r>
      <w:r w:rsidR="00A0624B">
        <w:rPr>
          <w:rFonts w:ascii="Arial" w:hAnsi="Arial" w:cs="Arial"/>
          <w:color w:val="000000" w:themeColor="text1"/>
        </w:rPr>
        <w:t>polupráce s úřady Evropské unie; p</w:t>
      </w:r>
      <w:r w:rsidR="00A0624B" w:rsidRPr="00A0624B">
        <w:rPr>
          <w:rFonts w:ascii="Arial" w:hAnsi="Arial" w:cs="Arial"/>
          <w:color w:val="000000" w:themeColor="text1"/>
        </w:rPr>
        <w:t>osuzování cíle a účelnosti právní úpravy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vyhlašování právních předpisů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mezinárodních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smluv z h</w:t>
      </w:r>
      <w:r w:rsidR="00A0624B">
        <w:rPr>
          <w:rFonts w:ascii="Arial" w:hAnsi="Arial" w:cs="Arial"/>
          <w:color w:val="000000" w:themeColor="text1"/>
        </w:rPr>
        <w:t>lediska souladu s právním řádem; p</w:t>
      </w:r>
      <w:r w:rsidR="00A0624B" w:rsidRPr="00A0624B">
        <w:rPr>
          <w:rFonts w:ascii="Arial" w:hAnsi="Arial" w:cs="Arial"/>
          <w:color w:val="000000" w:themeColor="text1"/>
        </w:rPr>
        <w:t xml:space="preserve">odílení se na přípravě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realizaci systému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elektronické Sbírky zákonů a Sbírky mezinárodních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smluv a systému elektronického legislativního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procesu, zejména na tvorbě databáze práva České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republiky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ověřování výstupů dodavatelů a na</w:t>
      </w:r>
      <w:r w:rsidR="00A0624B">
        <w:rPr>
          <w:rFonts w:ascii="Arial" w:hAnsi="Arial" w:cs="Arial"/>
          <w:color w:val="000000" w:themeColor="text1"/>
        </w:rPr>
        <w:t xml:space="preserve"> jejím následném rozvoji; t</w:t>
      </w:r>
      <w:r w:rsidR="00A0624B" w:rsidRPr="00A0624B">
        <w:rPr>
          <w:rFonts w:ascii="Arial" w:hAnsi="Arial" w:cs="Arial"/>
          <w:color w:val="000000" w:themeColor="text1"/>
        </w:rPr>
        <w:t xml:space="preserve">vorba řešení, analýz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metodická činnost v</w:t>
      </w:r>
      <w:r w:rsidR="00A0624B">
        <w:rPr>
          <w:rFonts w:ascii="Arial" w:hAnsi="Arial" w:cs="Arial"/>
          <w:color w:val="000000" w:themeColor="text1"/>
        </w:rPr>
        <w:t> </w:t>
      </w:r>
      <w:r w:rsidR="00A0624B" w:rsidRPr="00A0624B">
        <w:rPr>
          <w:rFonts w:ascii="Arial" w:hAnsi="Arial" w:cs="Arial"/>
          <w:color w:val="000000" w:themeColor="text1"/>
        </w:rPr>
        <w:t>oblasti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právních a legislativních aspektů tvorby datové báze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systému elektronického legislativního procesu a v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oblasti právní úpravy a technické realizace systému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elektr</w:t>
      </w:r>
      <w:r w:rsidR="00A0624B">
        <w:rPr>
          <w:rFonts w:ascii="Arial" w:hAnsi="Arial" w:cs="Arial"/>
          <w:color w:val="000000" w:themeColor="text1"/>
        </w:rPr>
        <w:t>onického legislativního procesu; z</w:t>
      </w:r>
      <w:r w:rsidR="00A0624B" w:rsidRPr="00A0624B">
        <w:rPr>
          <w:rFonts w:ascii="Arial" w:hAnsi="Arial" w:cs="Arial"/>
          <w:color w:val="000000" w:themeColor="text1"/>
        </w:rPr>
        <w:t>ajišťování odborné legislativně-technické přípravy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publikace právních předpisů s celostátní působností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a mezinárodních smluv včetně jejich </w:t>
      </w:r>
      <w:r w:rsidR="00A0624B" w:rsidRPr="00A0624B">
        <w:rPr>
          <w:rFonts w:ascii="Arial" w:hAnsi="Arial" w:cs="Arial"/>
          <w:color w:val="000000" w:themeColor="text1"/>
        </w:rPr>
        <w:lastRenderedPageBreak/>
        <w:t>obsahového a</w:t>
      </w:r>
      <w:r w:rsidR="00A0624B">
        <w:rPr>
          <w:rFonts w:ascii="Arial" w:hAnsi="Arial" w:cs="Arial"/>
          <w:color w:val="000000" w:themeColor="text1"/>
        </w:rPr>
        <w:t xml:space="preserve"> terminologického popisu; z</w:t>
      </w:r>
      <w:r w:rsidR="00A0624B" w:rsidRPr="00A0624B">
        <w:rPr>
          <w:rFonts w:ascii="Arial" w:hAnsi="Arial" w:cs="Arial"/>
          <w:color w:val="000000" w:themeColor="text1"/>
        </w:rPr>
        <w:t xml:space="preserve">abezpečování jazykově gramatické korektury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závěrečné korektury s autory předložených rukopisů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(autorská korektura).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Pokročilá znalost MS OFFICE</w:t>
      </w:r>
      <w:r w:rsidR="00A0624B">
        <w:rPr>
          <w:rFonts w:ascii="Arial" w:hAnsi="Arial" w:cs="Arial"/>
          <w:color w:val="000000" w:themeColor="text1"/>
        </w:rPr>
        <w:t xml:space="preserve"> a ASPI</w:t>
      </w:r>
      <w:r w:rsidR="00D22C4B">
        <w:rPr>
          <w:rFonts w:ascii="Arial" w:hAnsi="Arial" w:cs="Arial"/>
          <w:color w:val="000000" w:themeColor="text1"/>
        </w:rPr>
        <w:t xml:space="preserve"> jsou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D4415">
        <w:rPr>
          <w:rFonts w:ascii="Arial" w:hAnsi="Arial" w:cs="Arial"/>
          <w:b/>
          <w:color w:val="000000" w:themeColor="text1"/>
        </w:rPr>
        <w:t>6</w:t>
      </w:r>
      <w:r w:rsidR="00A0624B">
        <w:rPr>
          <w:rFonts w:ascii="Arial" w:hAnsi="Arial" w:cs="Arial"/>
          <w:b/>
          <w:color w:val="000000" w:themeColor="text1"/>
        </w:rPr>
        <w:t>. února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nebo prostřed</w:t>
      </w:r>
      <w:bookmarkStart w:id="0" w:name="_GoBack"/>
      <w:bookmarkEnd w:id="0"/>
      <w:r w:rsidR="00B228A2" w:rsidRPr="00033C70">
        <w:rPr>
          <w:rFonts w:ascii="Arial" w:hAnsi="Arial" w:cs="Arial"/>
          <w:color w:val="000000" w:themeColor="text1"/>
        </w:rPr>
        <w:t xml:space="preserve">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0624B" w:rsidRPr="00A0624B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A0624B" w:rsidRPr="00A0624B">
        <w:rPr>
          <w:rFonts w:ascii="Arial" w:hAnsi="Arial" w:cs="Arial"/>
          <w:b/>
          <w:color w:val="000000" w:themeColor="text1"/>
        </w:rPr>
        <w:t>legislativy a koordinace předpisů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0624B">
        <w:rPr>
          <w:rFonts w:ascii="Arial" w:hAnsi="Arial" w:cs="Arial"/>
          <w:b/>
          <w:color w:val="000000" w:themeColor="text1"/>
        </w:rPr>
        <w:t>30261269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A0624B">
        <w:rPr>
          <w:rFonts w:ascii="Arial" w:hAnsi="Arial" w:cs="Arial"/>
          <w:b/>
          <w:color w:val="000000" w:themeColor="text1"/>
        </w:rPr>
        <w:t>6234-3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0624B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C5632" w:rsidRPr="00A0624B" w:rsidRDefault="00AB685A" w:rsidP="00A0624B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A0624B">
        <w:rPr>
          <w:rFonts w:ascii="Arial" w:hAnsi="Arial" w:cs="Arial"/>
          <w:color w:val="000000" w:themeColor="text1"/>
        </w:rPr>
        <w:t xml:space="preserve">Splňuje </w:t>
      </w:r>
      <w:r w:rsidRPr="00A0624B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A0624B">
        <w:rPr>
          <w:rFonts w:ascii="Arial" w:hAnsi="Arial" w:cs="Arial"/>
        </w:rPr>
        <w:br/>
      </w:r>
      <w:r w:rsidRPr="00A0624B">
        <w:rPr>
          <w:rFonts w:ascii="Arial" w:hAnsi="Arial" w:cs="Arial"/>
        </w:rPr>
        <w:t>pro státní službu a státního tajemníka v Ministerstvu vnitra</w:t>
      </w:r>
      <w:r w:rsidR="00926DF1" w:rsidRPr="00A0624B">
        <w:rPr>
          <w:rFonts w:ascii="Arial" w:hAnsi="Arial" w:cs="Arial"/>
        </w:rPr>
        <w:t xml:space="preserve"> </w:t>
      </w:r>
      <w:r w:rsidRPr="00A0624B">
        <w:rPr>
          <w:rFonts w:ascii="Arial" w:hAnsi="Arial" w:cs="Arial"/>
        </w:rPr>
        <w:t xml:space="preserve">č. 43/2016, kterým </w:t>
      </w:r>
      <w:r w:rsidR="00926DF1" w:rsidRPr="00A0624B">
        <w:rPr>
          <w:rFonts w:ascii="Arial" w:hAnsi="Arial" w:cs="Arial"/>
        </w:rPr>
        <w:br/>
      </w:r>
      <w:r w:rsidRPr="00A0624B">
        <w:rPr>
          <w:rFonts w:ascii="Arial" w:hAnsi="Arial" w:cs="Arial"/>
        </w:rPr>
        <w:t>se stanoví požadavky na služební a pracovní místa na Ministerstvu vnitra, ve znění po</w:t>
      </w:r>
      <w:r w:rsidR="00926DF1" w:rsidRPr="00A0624B">
        <w:rPr>
          <w:rFonts w:ascii="Arial" w:hAnsi="Arial" w:cs="Arial"/>
        </w:rPr>
        <w:t xml:space="preserve">zdějších předpisů, </w:t>
      </w:r>
      <w:r w:rsidR="00926DF1" w:rsidRPr="00A0624B">
        <w:rPr>
          <w:rFonts w:ascii="Arial" w:hAnsi="Arial" w:cs="Arial"/>
          <w:color w:val="000000" w:themeColor="text1"/>
        </w:rPr>
        <w:t>ve znění pozdějších předpisů, kterým je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CC5632" w:rsidRPr="00A0624B">
        <w:rPr>
          <w:rFonts w:ascii="Arial" w:hAnsi="Arial" w:cs="Arial"/>
          <w:color w:val="000000" w:themeColor="text1"/>
        </w:rPr>
        <w:t>podle § 25 odst. 5 písm. a) zákona a výše uvedeného služebního předpisu požadavek odborného zaměření vzdělání získané studiem v magisterském studijním programu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CC5632" w:rsidRPr="00A0624B">
        <w:rPr>
          <w:rFonts w:ascii="Arial" w:hAnsi="Arial" w:cs="Arial"/>
          <w:b/>
          <w:color w:val="000000" w:themeColor="text1"/>
        </w:rPr>
        <w:t>v oboru Právo.</w:t>
      </w:r>
      <w:r w:rsidR="00CC5632" w:rsidRPr="00A0624B">
        <w:rPr>
          <w:rFonts w:ascii="Arial" w:hAnsi="Arial" w:cs="Arial"/>
          <w:color w:val="000000" w:themeColor="text1"/>
        </w:rPr>
        <w:t xml:space="preserve"> </w:t>
      </w:r>
    </w:p>
    <w:p w:rsidR="00CC5632" w:rsidRPr="00CC5632" w:rsidRDefault="00CC5632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>Splnění tohoto požadavku se dokládá originálem nebo úředně ověřenou kopií příslušné listiny - vysokoškolský diplom v oboru Právo</w:t>
      </w:r>
      <w:r>
        <w:rPr>
          <w:rFonts w:ascii="Arial" w:hAnsi="Arial" w:cs="Arial"/>
          <w:color w:val="000000" w:themeColor="text1"/>
        </w:rPr>
        <w:t xml:space="preserve">. 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>Alexandra Drábová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>odbor personální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 xml:space="preserve">tel. +420 974 832 238  </w:t>
      </w:r>
    </w:p>
    <w:p w:rsid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11EEC">
          <w:rPr>
            <w:rStyle w:val="Hypertextovodkaz"/>
            <w:rFonts w:ascii="Arial" w:hAnsi="Arial" w:cs="Arial"/>
          </w:rPr>
          <w:t>alexandra.drabova@mvcr.cz</w:t>
        </w:r>
      </w:hyperlink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5663" w:rsidRPr="00CA5663" w:rsidRDefault="00CA5663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0BC" w:rsidRDefault="00BD10BC" w:rsidP="00276ED4">
      <w:pPr>
        <w:spacing w:after="0" w:line="240" w:lineRule="auto"/>
      </w:pPr>
      <w:r>
        <w:separator/>
      </w:r>
    </w:p>
  </w:endnote>
  <w:endnote w:type="continuationSeparator" w:id="0">
    <w:p w:rsidR="00BD10BC" w:rsidRDefault="00BD10B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441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0BC" w:rsidRDefault="00BD10BC" w:rsidP="00276ED4">
      <w:pPr>
        <w:spacing w:after="0" w:line="240" w:lineRule="auto"/>
      </w:pPr>
      <w:r>
        <w:separator/>
      </w:r>
    </w:p>
  </w:footnote>
  <w:footnote w:type="continuationSeparator" w:id="0">
    <w:p w:rsidR="00BD10BC" w:rsidRDefault="00BD10B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920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601FC"/>
    <w:rsid w:val="00487B5D"/>
    <w:rsid w:val="004B2025"/>
    <w:rsid w:val="004C03D9"/>
    <w:rsid w:val="004C07B4"/>
    <w:rsid w:val="004D4415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0624B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D10BC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F2436-EB2A-4896-AD35-1F4F11E16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1092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2017-12-27T15:01:00Z</cp:lastPrinted>
  <dcterms:created xsi:type="dcterms:W3CDTF">2017-07-12T04:53:00Z</dcterms:created>
  <dcterms:modified xsi:type="dcterms:W3CDTF">2018-01-18T15:08:00Z</dcterms:modified>
</cp:coreProperties>
</file>