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65B36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65B36">
        <w:rPr>
          <w:rFonts w:ascii="Arial" w:hAnsi="Arial" w:cs="Arial"/>
        </w:rPr>
        <w:t>5474</w:t>
      </w:r>
      <w:r w:rsidR="00365804">
        <w:rPr>
          <w:rFonts w:ascii="Arial" w:hAnsi="Arial" w:cs="Arial"/>
        </w:rPr>
        <w:t>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3D4C0A">
        <w:rPr>
          <w:rFonts w:ascii="Arial" w:hAnsi="Arial" w:cs="Arial"/>
        </w:rPr>
        <w:t>2</w:t>
      </w:r>
      <w:r w:rsidR="00965B36">
        <w:rPr>
          <w:rFonts w:ascii="Arial" w:hAnsi="Arial" w:cs="Arial"/>
        </w:rPr>
        <w:t>4</w:t>
      </w:r>
      <w:r w:rsidR="003D4C0A">
        <w:rPr>
          <w:rFonts w:ascii="Arial" w:hAnsi="Arial" w:cs="Arial"/>
        </w:rPr>
        <w:t>. 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65B36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65804">
        <w:rPr>
          <w:rFonts w:ascii="Arial" w:hAnsi="Arial" w:cs="Arial"/>
          <w:b/>
          <w:color w:val="000000" w:themeColor="text1"/>
        </w:rPr>
        <w:t>30280208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D4C0A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65B3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65B36">
        <w:rPr>
          <w:rFonts w:ascii="Arial" w:hAnsi="Arial" w:cs="Arial"/>
          <w:color w:val="000000" w:themeColor="text1"/>
        </w:rPr>
        <w:t>vedení s</w:t>
      </w:r>
      <w:r w:rsidR="00965B36" w:rsidRPr="00965B36">
        <w:rPr>
          <w:rFonts w:ascii="Arial" w:hAnsi="Arial" w:cs="Arial"/>
          <w:color w:val="000000" w:themeColor="text1"/>
        </w:rPr>
        <w:t>právní</w:t>
      </w:r>
      <w:r w:rsidR="00756CC1">
        <w:rPr>
          <w:rFonts w:ascii="Arial" w:hAnsi="Arial" w:cs="Arial"/>
          <w:color w:val="000000" w:themeColor="text1"/>
        </w:rPr>
        <w:t xml:space="preserve">ho </w:t>
      </w:r>
      <w:r w:rsidR="00965B36" w:rsidRPr="00965B36">
        <w:rPr>
          <w:rFonts w:ascii="Arial" w:hAnsi="Arial" w:cs="Arial"/>
          <w:color w:val="000000" w:themeColor="text1"/>
        </w:rPr>
        <w:t>řízení dle zákona č. 326/1999 Sb.</w:t>
      </w:r>
      <w:r w:rsidR="00965B36">
        <w:rPr>
          <w:rFonts w:ascii="Arial" w:hAnsi="Arial" w:cs="Arial"/>
          <w:color w:val="000000" w:themeColor="text1"/>
        </w:rPr>
        <w:t>,</w:t>
      </w:r>
      <w:r w:rsidR="00965B36" w:rsidRPr="00965B36">
        <w:rPr>
          <w:rFonts w:ascii="Arial" w:hAnsi="Arial" w:cs="Arial"/>
          <w:color w:val="000000" w:themeColor="text1"/>
        </w:rPr>
        <w:t xml:space="preserve"> o pobytu cizinců na území České republiky, ve znění pozdějších předpisů </w:t>
      </w:r>
      <w:r w:rsidR="00965B36">
        <w:rPr>
          <w:rFonts w:ascii="Arial" w:hAnsi="Arial" w:cs="Arial"/>
          <w:color w:val="000000" w:themeColor="text1"/>
        </w:rPr>
        <w:t>p</w:t>
      </w:r>
      <w:r w:rsidR="00965B36" w:rsidRPr="00965B36">
        <w:rPr>
          <w:rFonts w:ascii="Arial" w:hAnsi="Arial" w:cs="Arial"/>
          <w:color w:val="000000" w:themeColor="text1"/>
        </w:rPr>
        <w:t>ředevším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řízení v žádostech o vydání povolení k</w:t>
      </w:r>
      <w:r w:rsidR="00965B36">
        <w:rPr>
          <w:rFonts w:ascii="Arial" w:hAnsi="Arial" w:cs="Arial"/>
          <w:color w:val="000000" w:themeColor="text1"/>
        </w:rPr>
        <w:t> </w:t>
      </w:r>
      <w:r w:rsidR="00965B36" w:rsidRPr="00965B36">
        <w:rPr>
          <w:rFonts w:ascii="Arial" w:hAnsi="Arial" w:cs="Arial"/>
          <w:color w:val="000000" w:themeColor="text1"/>
        </w:rPr>
        <w:t>trvalému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 xml:space="preserve">pobytu na území,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o vydání právního postavení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dlouhodobě pobývajícího rezidenta v ES na území a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965B36" w:rsidRPr="00965B36">
        <w:rPr>
          <w:rFonts w:ascii="Arial" w:hAnsi="Arial" w:cs="Arial"/>
          <w:color w:val="000000" w:themeColor="text1"/>
        </w:rPr>
        <w:t>rušení platnosti víza k pobytu nad 90 dnů a platnosti</w:t>
      </w:r>
      <w:r w:rsidR="00965B36">
        <w:rPr>
          <w:rFonts w:ascii="Arial" w:hAnsi="Arial" w:cs="Arial"/>
          <w:color w:val="000000" w:themeColor="text1"/>
        </w:rPr>
        <w:t xml:space="preserve"> povolení k trvalému pobytu; </w:t>
      </w:r>
      <w:r w:rsidR="00965B36" w:rsidRPr="00965B36">
        <w:rPr>
          <w:rFonts w:ascii="Arial" w:hAnsi="Arial" w:cs="Arial"/>
          <w:color w:val="000000" w:themeColor="text1"/>
        </w:rPr>
        <w:t xml:space="preserve">spolupráci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s dalšími odděleními odboru azylové a migrační politiky a ostatními orgány státní správy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 xml:space="preserve">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</w:t>
      </w:r>
      <w:r w:rsidR="00965B36">
        <w:rPr>
          <w:rFonts w:ascii="Arial" w:hAnsi="Arial" w:cs="Arial"/>
          <w:color w:val="000000" w:themeColor="text1"/>
        </w:rPr>
        <w:br/>
      </w:r>
      <w:r w:rsidR="00965B36" w:rsidRPr="00965B36">
        <w:rPr>
          <w:rFonts w:ascii="Arial" w:hAnsi="Arial" w:cs="Arial"/>
          <w:color w:val="000000" w:themeColor="text1"/>
        </w:rPr>
        <w:t>a České republice.</w:t>
      </w:r>
      <w:r w:rsidR="00965B36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756CC1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65B36">
        <w:rPr>
          <w:rFonts w:ascii="Arial" w:hAnsi="Arial" w:cs="Arial"/>
          <w:b/>
        </w:rPr>
        <w:t>13</w:t>
      </w:r>
      <w:r w:rsidR="003D4C0A">
        <w:rPr>
          <w:rFonts w:ascii="Arial" w:hAnsi="Arial" w:cs="Arial"/>
          <w:b/>
        </w:rPr>
        <w:t>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>vrchního referenta/rady v oddělení pobytového správního řízení 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965B3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65804">
        <w:rPr>
          <w:rFonts w:ascii="Arial" w:hAnsi="Arial" w:cs="Arial"/>
          <w:b/>
          <w:color w:val="000000" w:themeColor="text1"/>
        </w:rPr>
        <w:t>30280208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3D4C0A">
        <w:rPr>
          <w:rFonts w:ascii="Arial" w:hAnsi="Arial" w:cs="Arial"/>
          <w:b/>
          <w:color w:val="000000" w:themeColor="text1"/>
        </w:rPr>
        <w:t>547</w:t>
      </w:r>
      <w:r w:rsidR="00365804">
        <w:rPr>
          <w:rFonts w:ascii="Arial" w:hAnsi="Arial" w:cs="Arial"/>
          <w:b/>
          <w:color w:val="000000" w:themeColor="text1"/>
        </w:rPr>
        <w:t>44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2E" w:rsidRDefault="001E722E" w:rsidP="00276ED4">
      <w:pPr>
        <w:spacing w:after="0" w:line="240" w:lineRule="auto"/>
      </w:pPr>
      <w:r>
        <w:separator/>
      </w:r>
    </w:p>
  </w:endnote>
  <w:endnote w:type="continuationSeparator" w:id="0">
    <w:p w:rsidR="001E722E" w:rsidRDefault="001E72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580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2E" w:rsidRDefault="001E722E" w:rsidP="00276ED4">
      <w:pPr>
        <w:spacing w:after="0" w:line="240" w:lineRule="auto"/>
      </w:pPr>
      <w:r>
        <w:separator/>
      </w:r>
    </w:p>
  </w:footnote>
  <w:footnote w:type="continuationSeparator" w:id="0">
    <w:p w:rsidR="001E722E" w:rsidRDefault="001E72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722E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65804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21555-6CDB-44F3-9288-6F363A962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1019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69</cp:revision>
  <cp:lastPrinted>2018-05-22T14:49:00Z</cp:lastPrinted>
  <dcterms:created xsi:type="dcterms:W3CDTF">2017-07-10T12:08:00Z</dcterms:created>
  <dcterms:modified xsi:type="dcterms:W3CDTF">2018-05-22T14:49:00Z</dcterms:modified>
</cp:coreProperties>
</file>