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5390"/>
      </w:tblGrid>
      <w:tr w:rsidR="00635249" w:rsidTr="000A36A4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A36A4" w:rsidTr="00353D9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101480" w:rsidRPr="007E1E0D" w:rsidTr="00101480">
              <w:trPr>
                <w:trHeight w:val="464"/>
              </w:trPr>
              <w:tc>
                <w:tcPr>
                  <w:tcW w:w="0" w:type="auto"/>
                </w:tcPr>
                <w:p w:rsidR="00101480" w:rsidRPr="007E1E0D" w:rsidRDefault="00101480" w:rsidP="0010148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F9XA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MVCRX04YF9XA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101480" w:rsidRPr="007E1E0D" w:rsidRDefault="00101480" w:rsidP="0010148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101480" w:rsidRPr="007E1E0D" w:rsidTr="00101480">
              <w:trPr>
                <w:trHeight w:val="114"/>
              </w:trPr>
              <w:tc>
                <w:tcPr>
                  <w:tcW w:w="0" w:type="auto"/>
                </w:tcPr>
                <w:p w:rsidR="00101480" w:rsidRPr="007E1E0D" w:rsidRDefault="00101480" w:rsidP="0010148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F9XA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MVCRX04YF9XA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101480" w:rsidRPr="007E1E0D" w:rsidRDefault="00101480" w:rsidP="0010148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01480" w:rsidRPr="007E1E0D" w:rsidTr="00101480">
              <w:trPr>
                <w:trHeight w:val="122"/>
              </w:trPr>
              <w:tc>
                <w:tcPr>
                  <w:tcW w:w="0" w:type="auto"/>
                </w:tcPr>
                <w:p w:rsidR="00101480" w:rsidRPr="007E1E0D" w:rsidRDefault="00101480" w:rsidP="0010148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101480" w:rsidRPr="007E1E0D" w:rsidRDefault="00101480" w:rsidP="0010148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A36A4" w:rsidRDefault="000A36A4" w:rsidP="000A36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A36A4" w:rsidTr="00353D9F">
        <w:trPr>
          <w:trHeight w:val="114"/>
        </w:trPr>
        <w:tc>
          <w:tcPr>
            <w:tcW w:w="0" w:type="auto"/>
          </w:tcPr>
          <w:p w:rsidR="000A36A4" w:rsidRDefault="000A36A4" w:rsidP="000A36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36A4" w:rsidTr="00353D9F">
        <w:trPr>
          <w:trHeight w:val="122"/>
        </w:trPr>
        <w:tc>
          <w:tcPr>
            <w:tcW w:w="0" w:type="auto"/>
          </w:tcPr>
          <w:p w:rsidR="000A36A4" w:rsidRDefault="000A36A4" w:rsidP="000A36A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56559">
        <w:rPr>
          <w:rFonts w:ascii="Arial" w:hAnsi="Arial" w:cs="Arial"/>
          <w:b/>
          <w:sz w:val="24"/>
          <w:szCs w:val="24"/>
        </w:rPr>
        <w:t>Dublinského střediska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101480">
        <w:rPr>
          <w:rFonts w:ascii="Arial" w:hAnsi="Arial" w:cs="Arial"/>
        </w:rPr>
        <w:t>MV-</w:t>
      </w:r>
      <w:r w:rsidR="00101480" w:rsidRPr="00101480">
        <w:rPr>
          <w:rFonts w:ascii="Arial" w:hAnsi="Arial" w:cs="Arial"/>
        </w:rPr>
        <w:t>54070</w:t>
      </w:r>
      <w:r w:rsidR="00AB7FFE" w:rsidRPr="00101480">
        <w:rPr>
          <w:rFonts w:ascii="Arial" w:hAnsi="Arial" w:cs="Arial"/>
        </w:rPr>
        <w:t>-</w:t>
      </w:r>
      <w:r w:rsidR="00635249" w:rsidRPr="00101480">
        <w:rPr>
          <w:rFonts w:ascii="Arial" w:hAnsi="Arial" w:cs="Arial"/>
        </w:rPr>
        <w:t>3</w:t>
      </w:r>
      <w:r w:rsidR="00B02CD2" w:rsidRPr="00101480">
        <w:rPr>
          <w:rFonts w:ascii="Arial" w:hAnsi="Arial" w:cs="Arial"/>
        </w:rPr>
        <w:t>/</w:t>
      </w:r>
      <w:r w:rsidRPr="00101480">
        <w:rPr>
          <w:rFonts w:ascii="Arial" w:hAnsi="Arial" w:cs="Arial"/>
        </w:rPr>
        <w:t>SP-20</w:t>
      </w:r>
      <w:r w:rsidR="00F73048" w:rsidRPr="0010148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56559">
        <w:rPr>
          <w:rFonts w:ascii="Arial" w:hAnsi="Arial" w:cs="Arial"/>
        </w:rPr>
        <w:t>30</w:t>
      </w:r>
      <w:r w:rsidR="00F73048">
        <w:rPr>
          <w:rFonts w:ascii="Arial" w:hAnsi="Arial" w:cs="Arial"/>
        </w:rPr>
        <w:t>. března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556559" w:rsidRPr="00556559">
        <w:rPr>
          <w:rFonts w:ascii="Arial" w:hAnsi="Arial" w:cs="Arial"/>
          <w:b/>
        </w:rPr>
        <w:t>Dublinského střediska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56559">
        <w:rPr>
          <w:rFonts w:ascii="Arial" w:hAnsi="Arial" w:cs="Arial"/>
          <w:b/>
        </w:rPr>
        <w:t>30349938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16B0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73048">
        <w:rPr>
          <w:rFonts w:ascii="Arial" w:hAnsi="Arial" w:cs="Arial"/>
          <w:b/>
        </w:rPr>
        <w:t>červen</w:t>
      </w:r>
      <w:r w:rsidR="00556559">
        <w:rPr>
          <w:rFonts w:ascii="Arial" w:hAnsi="Arial" w:cs="Arial"/>
          <w:b/>
        </w:rPr>
        <w:t>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6B06">
        <w:rPr>
          <w:rFonts w:ascii="Arial" w:hAnsi="Arial" w:cs="Arial"/>
          <w:b/>
        </w:rPr>
        <w:t>1</w:t>
      </w:r>
      <w:r w:rsidR="00556559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5655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56559" w:rsidRPr="00556559">
        <w:rPr>
          <w:rFonts w:ascii="Arial" w:hAnsi="Arial" w:cs="Arial"/>
        </w:rPr>
        <w:t>komplexní zajišťování problematiky určování</w:t>
      </w:r>
      <w:r w:rsidR="00556559">
        <w:rPr>
          <w:rFonts w:ascii="Arial" w:hAnsi="Arial" w:cs="Arial"/>
        </w:rPr>
        <w:t xml:space="preserve"> členského státu odpovědného za </w:t>
      </w:r>
      <w:r w:rsidR="00556559" w:rsidRPr="00556559">
        <w:rPr>
          <w:rFonts w:ascii="Arial" w:hAnsi="Arial" w:cs="Arial"/>
        </w:rPr>
        <w:t>posouzen</w:t>
      </w:r>
      <w:r w:rsidR="00556559">
        <w:rPr>
          <w:rFonts w:ascii="Arial" w:hAnsi="Arial" w:cs="Arial"/>
        </w:rPr>
        <w:t xml:space="preserve">í žádosti o mezinárodní ochranu, </w:t>
      </w:r>
      <w:r w:rsidR="00556559" w:rsidRPr="00556559">
        <w:rPr>
          <w:rFonts w:ascii="Arial" w:hAnsi="Arial" w:cs="Arial"/>
        </w:rPr>
        <w:t>plnění úkolů souvisejících s přímou aplikací př</w:t>
      </w:r>
      <w:r w:rsidR="00556559">
        <w:rPr>
          <w:rFonts w:ascii="Arial" w:hAnsi="Arial" w:cs="Arial"/>
        </w:rPr>
        <w:t xml:space="preserve">edpisů Evropské unie, zejména v </w:t>
      </w:r>
      <w:r w:rsidR="00556559" w:rsidRPr="00556559">
        <w:rPr>
          <w:rFonts w:ascii="Arial" w:hAnsi="Arial" w:cs="Arial"/>
        </w:rPr>
        <w:t>rámci mezistátní spolupráce v procesu určování</w:t>
      </w:r>
      <w:r w:rsidR="00556559">
        <w:rPr>
          <w:rFonts w:ascii="Arial" w:hAnsi="Arial" w:cs="Arial"/>
        </w:rPr>
        <w:t xml:space="preserve"> členského státu odpovědného za </w:t>
      </w:r>
      <w:r w:rsidR="00556559" w:rsidRPr="00556559">
        <w:rPr>
          <w:rFonts w:ascii="Arial" w:hAnsi="Arial" w:cs="Arial"/>
        </w:rPr>
        <w:t xml:space="preserve">provádění pohovorů a správních úkonů s žadateli o </w:t>
      </w:r>
      <w:r w:rsidR="00556559">
        <w:rPr>
          <w:rFonts w:ascii="Arial" w:hAnsi="Arial" w:cs="Arial"/>
        </w:rPr>
        <w:t xml:space="preserve">mezinárodní ochranu a s cizinci </w:t>
      </w:r>
      <w:r w:rsidR="00556559" w:rsidRPr="00556559">
        <w:rPr>
          <w:rFonts w:ascii="Arial" w:hAnsi="Arial" w:cs="Arial"/>
        </w:rPr>
        <w:t>v azylových zařízeních ministerstva vnitra, nemocni</w:t>
      </w:r>
      <w:r w:rsidR="00556559">
        <w:rPr>
          <w:rFonts w:ascii="Arial" w:hAnsi="Arial" w:cs="Arial"/>
        </w:rPr>
        <w:t>cích, objektech Vězeňské služby, metodická a </w:t>
      </w:r>
      <w:r w:rsidR="00556559" w:rsidRPr="00556559">
        <w:rPr>
          <w:rFonts w:ascii="Arial" w:hAnsi="Arial" w:cs="Arial"/>
        </w:rPr>
        <w:t>analytická činnost v oblasti im</w:t>
      </w:r>
      <w:r w:rsidR="00556559">
        <w:rPr>
          <w:rFonts w:ascii="Arial" w:hAnsi="Arial" w:cs="Arial"/>
        </w:rPr>
        <w:t xml:space="preserve">plementace dublinských pravidel, </w:t>
      </w:r>
      <w:r w:rsidR="00556559" w:rsidRPr="00556559">
        <w:rPr>
          <w:rFonts w:ascii="Arial" w:hAnsi="Arial" w:cs="Arial"/>
        </w:rPr>
        <w:t>administrativní a evidenční činnosti spojené</w:t>
      </w:r>
      <w:r w:rsidR="00556559">
        <w:rPr>
          <w:rFonts w:ascii="Arial" w:hAnsi="Arial" w:cs="Arial"/>
        </w:rPr>
        <w:t xml:space="preserve"> s řízením o určení odpovědného členského státu, </w:t>
      </w:r>
      <w:r w:rsidR="00556559" w:rsidRPr="00556559">
        <w:rPr>
          <w:rFonts w:ascii="Arial" w:hAnsi="Arial" w:cs="Arial"/>
        </w:rPr>
        <w:t>zpracování žádostí, podnětů účastníků řízení, státních orgánů a institucí</w:t>
      </w:r>
      <w:r w:rsidR="00556559">
        <w:rPr>
          <w:rFonts w:ascii="Arial" w:hAnsi="Arial" w:cs="Arial"/>
        </w:rPr>
        <w:t>.</w:t>
      </w:r>
      <w:r w:rsidR="00556559" w:rsidRPr="00556559">
        <w:rPr>
          <w:rFonts w:ascii="Arial" w:hAnsi="Arial" w:cs="Arial"/>
        </w:rPr>
        <w:t xml:space="preserve"> </w:t>
      </w:r>
      <w:r w:rsidR="00556559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556559">
        <w:rPr>
          <w:rFonts w:ascii="Arial" w:hAnsi="Arial" w:cs="Arial"/>
        </w:rPr>
        <w:t xml:space="preserve">, internetu, a </w:t>
      </w:r>
      <w:r w:rsidR="00556559" w:rsidRPr="00556559">
        <w:rPr>
          <w:rFonts w:ascii="Arial" w:hAnsi="Arial" w:cs="Arial"/>
        </w:rPr>
        <w:t>všeobecný přehled se zaměřením na</w:t>
      </w:r>
      <w:r w:rsidR="00556559">
        <w:rPr>
          <w:rFonts w:ascii="Arial" w:hAnsi="Arial" w:cs="Arial"/>
        </w:rPr>
        <w:t xml:space="preserve"> </w:t>
      </w:r>
      <w:r w:rsidR="00556559" w:rsidRPr="00556559">
        <w:rPr>
          <w:rFonts w:ascii="Arial" w:hAnsi="Arial" w:cs="Arial"/>
        </w:rPr>
        <w:t>politickou a bezpečnostní situaci ve</w:t>
      </w:r>
      <w:r w:rsidR="00556559">
        <w:rPr>
          <w:rFonts w:ascii="Arial" w:hAnsi="Arial" w:cs="Arial"/>
        </w:rPr>
        <w:t xml:space="preserve"> </w:t>
      </w:r>
      <w:r w:rsidR="00556559" w:rsidRPr="00556559">
        <w:rPr>
          <w:rFonts w:ascii="Arial" w:hAnsi="Arial" w:cs="Arial"/>
        </w:rPr>
        <w:t>světě</w:t>
      </w:r>
      <w:r w:rsidR="00556559">
        <w:rPr>
          <w:rFonts w:ascii="Arial" w:hAnsi="Arial" w:cs="Arial"/>
        </w:rPr>
        <w:t xml:space="preserve"> jsou </w:t>
      </w:r>
      <w:r w:rsidR="00556559">
        <w:rPr>
          <w:rFonts w:ascii="Arial" w:hAnsi="Arial" w:cs="Arial"/>
        </w:rPr>
        <w:lastRenderedPageBreak/>
        <w:t>výhodou. Dále je výhodou znalost anglického jazyka</w:t>
      </w:r>
      <w:r w:rsidR="00556559" w:rsidRPr="00556559">
        <w:rPr>
          <w:rFonts w:ascii="Arial" w:hAnsi="Arial" w:cs="Arial"/>
        </w:rPr>
        <w:t xml:space="preserve"> </w:t>
      </w:r>
      <w:r w:rsidR="00556559">
        <w:rPr>
          <w:rFonts w:ascii="Arial" w:hAnsi="Arial" w:cs="Arial"/>
        </w:rPr>
        <w:t>a zaměření vzdělání v humanitním oboru</w:t>
      </w:r>
      <w:r w:rsidR="0070558A" w:rsidRPr="00635249">
        <w:rPr>
          <w:rFonts w:ascii="Arial" w:hAnsi="Arial" w:cs="Arial"/>
        </w:rPr>
        <w:t>.</w:t>
      </w:r>
      <w:r w:rsidR="00EB2365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>ební místo</w:t>
      </w:r>
      <w:r w:rsidR="00556559">
        <w:rPr>
          <w:rFonts w:ascii="Arial" w:hAnsi="Arial" w:cs="Arial"/>
        </w:rPr>
        <w:t xml:space="preserve">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56559">
        <w:rPr>
          <w:rFonts w:ascii="Arial" w:hAnsi="Arial" w:cs="Arial"/>
          <w:b/>
        </w:rPr>
        <w:t>20. dubna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56559" w:rsidRPr="00556559">
        <w:rPr>
          <w:rFonts w:ascii="Arial" w:hAnsi="Arial" w:cs="Arial"/>
          <w:b/>
        </w:rPr>
        <w:t>Dublinského střediska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C42504">
        <w:rPr>
          <w:rFonts w:ascii="Arial" w:hAnsi="Arial" w:cs="Arial"/>
          <w:b/>
        </w:rPr>
        <w:t>30349938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101480" w:rsidRPr="00101480">
        <w:rPr>
          <w:rFonts w:ascii="Arial" w:hAnsi="Arial" w:cs="Arial"/>
          <w:b/>
        </w:rPr>
        <w:t>MV-54070-3/SP-2020</w:t>
      </w:r>
      <w:bookmarkStart w:id="2" w:name="_GoBack"/>
      <w:bookmarkEnd w:id="2"/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</w:t>
      </w:r>
      <w:r w:rsidR="00C42504">
        <w:rPr>
          <w:rFonts w:ascii="Arial" w:hAnsi="Arial" w:cs="Arial"/>
        </w:rPr>
        <w:t>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73048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42504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73048">
        <w:rPr>
          <w:rFonts w:ascii="Arial" w:hAnsi="Arial" w:cs="Arial"/>
          <w:color w:val="000000" w:themeColor="text1"/>
        </w:rPr>
        <w:t> 833 29</w:t>
      </w:r>
      <w:r w:rsidR="00C42504">
        <w:rPr>
          <w:rFonts w:ascii="Arial" w:hAnsi="Arial" w:cs="Arial"/>
          <w:color w:val="000000" w:themeColor="text1"/>
        </w:rPr>
        <w:t>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2504" w:rsidRPr="003E3DE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29F" w:rsidRDefault="000C729F" w:rsidP="00276ED4">
      <w:pPr>
        <w:spacing w:after="0" w:line="240" w:lineRule="auto"/>
      </w:pPr>
      <w:r>
        <w:separator/>
      </w:r>
    </w:p>
  </w:endnote>
  <w:endnote w:type="continuationSeparator" w:id="0">
    <w:p w:rsidR="000C729F" w:rsidRDefault="000C729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0148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29F" w:rsidRDefault="000C729F" w:rsidP="00276ED4">
      <w:pPr>
        <w:spacing w:after="0" w:line="240" w:lineRule="auto"/>
      </w:pPr>
      <w:r>
        <w:separator/>
      </w:r>
    </w:p>
  </w:footnote>
  <w:footnote w:type="continuationSeparator" w:id="0">
    <w:p w:rsidR="000C729F" w:rsidRDefault="000C729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C729F"/>
    <w:rsid w:val="000D30E6"/>
    <w:rsid w:val="000D6320"/>
    <w:rsid w:val="000E665F"/>
    <w:rsid w:val="000F17FA"/>
    <w:rsid w:val="000F2D84"/>
    <w:rsid w:val="00101480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53D9F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559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2504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04801"/>
    <w:rsid w:val="00D11087"/>
    <w:rsid w:val="00D16B06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18C4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14299-89C2-4C22-A388-FCA103042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1081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</cp:revision>
  <cp:lastPrinted>2019-10-08T11:09:00Z</cp:lastPrinted>
  <dcterms:created xsi:type="dcterms:W3CDTF">2019-12-22T10:26:00Z</dcterms:created>
  <dcterms:modified xsi:type="dcterms:W3CDTF">2020-03-27T08:39:00Z</dcterms:modified>
</cp:coreProperties>
</file>