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6E4B6A">
        <w:rPr>
          <w:rFonts w:ascii="Arial" w:hAnsi="Arial" w:cs="Arial"/>
          <w:b/>
          <w:sz w:val="24"/>
          <w:szCs w:val="24"/>
        </w:rPr>
        <w:t xml:space="preserve">pobytového správního řízení </w:t>
      </w:r>
      <w:r w:rsidR="00F604DE">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4B6A">
        <w:rPr>
          <w:rFonts w:ascii="Arial" w:hAnsi="Arial" w:cs="Arial"/>
        </w:rPr>
        <w:t>5</w:t>
      </w:r>
      <w:r w:rsidR="00770AB3">
        <w:rPr>
          <w:rFonts w:ascii="Arial" w:hAnsi="Arial" w:cs="Arial"/>
        </w:rPr>
        <w:t>2817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180775">
        <w:rPr>
          <w:rFonts w:ascii="Arial" w:hAnsi="Arial" w:cs="Arial"/>
        </w:rPr>
        <w:t>2</w:t>
      </w:r>
      <w:r w:rsidR="00313D23">
        <w:rPr>
          <w:rFonts w:ascii="Arial" w:hAnsi="Arial" w:cs="Arial"/>
        </w:rPr>
        <w:t>7</w:t>
      </w:r>
      <w:r w:rsidR="00B510A8">
        <w:rPr>
          <w:rFonts w:ascii="Arial" w:hAnsi="Arial" w:cs="Arial"/>
        </w:rPr>
        <w:t xml:space="preserve">. </w:t>
      </w:r>
      <w:r w:rsidR="006E4B6A">
        <w:rPr>
          <w:rFonts w:ascii="Arial" w:hAnsi="Arial" w:cs="Arial"/>
        </w:rPr>
        <w:t>dubna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E4B6A" w:rsidRPr="006E4B6A">
        <w:rPr>
          <w:rFonts w:ascii="Arial" w:hAnsi="Arial" w:cs="Arial"/>
          <w:b/>
        </w:rPr>
        <w:t xml:space="preserve">pobytového správního řízení </w:t>
      </w:r>
      <w:r w:rsidR="00F604DE" w:rsidRPr="00F604DE">
        <w:rPr>
          <w:rFonts w:ascii="Arial" w:hAnsi="Arial" w:cs="Arial"/>
          <w:b/>
        </w:rPr>
        <w:t>Střední Čechy</w:t>
      </w:r>
      <w:r w:rsidRPr="00725FC1">
        <w:rPr>
          <w:rFonts w:ascii="Arial" w:hAnsi="Arial" w:cs="Arial"/>
          <w:b/>
        </w:rPr>
        <w:t>, ID </w:t>
      </w:r>
      <w:r w:rsidR="00770AB3">
        <w:rPr>
          <w:rFonts w:ascii="Arial" w:hAnsi="Arial" w:cs="Arial"/>
          <w:b/>
        </w:rPr>
        <w:t>30302818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E4B6A">
        <w:rPr>
          <w:rFonts w:ascii="Arial" w:hAnsi="Arial" w:cs="Arial"/>
          <w:b/>
          <w:i/>
        </w:rPr>
        <w:t>červen - 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6E4B6A" w:rsidRPr="006E4B6A">
        <w:rPr>
          <w:rFonts w:ascii="Arial" w:hAnsi="Arial" w:cs="Arial"/>
        </w:rPr>
        <w:t>posuzování a vyhodnocování výsledků pohovorů s</w:t>
      </w:r>
      <w:r w:rsidR="006E4B6A">
        <w:rPr>
          <w:rFonts w:ascii="Arial" w:hAnsi="Arial" w:cs="Arial"/>
        </w:rPr>
        <w:t xml:space="preserve"> </w:t>
      </w:r>
      <w:r w:rsidR="006E4B6A" w:rsidRPr="006E4B6A">
        <w:rPr>
          <w:rFonts w:ascii="Arial" w:hAnsi="Arial" w:cs="Arial"/>
        </w:rPr>
        <w:t>účastníky řízení o udělení mezinárodní ochrany nebo</w:t>
      </w:r>
      <w:r w:rsidR="006E4B6A">
        <w:rPr>
          <w:rFonts w:ascii="Arial" w:hAnsi="Arial" w:cs="Arial"/>
        </w:rPr>
        <w:t xml:space="preserve"> </w:t>
      </w:r>
      <w:r w:rsidR="006E4B6A" w:rsidRPr="006E4B6A">
        <w:rPr>
          <w:rFonts w:ascii="Arial" w:hAnsi="Arial" w:cs="Arial"/>
        </w:rPr>
        <w:t>dočasné ochrany podle vnitrostátní situace a vývoje</w:t>
      </w:r>
      <w:r w:rsidR="006E4B6A">
        <w:rPr>
          <w:rFonts w:ascii="Arial" w:hAnsi="Arial" w:cs="Arial"/>
        </w:rPr>
        <w:t xml:space="preserve"> </w:t>
      </w:r>
      <w:r w:rsidR="006E4B6A" w:rsidRPr="006E4B6A">
        <w:rPr>
          <w:rFonts w:ascii="Arial" w:hAnsi="Arial" w:cs="Arial"/>
        </w:rPr>
        <w:t>problematiky v zemích původu</w:t>
      </w:r>
      <w:r w:rsidR="006E4B6A">
        <w:rPr>
          <w:rFonts w:ascii="Arial" w:hAnsi="Arial" w:cs="Arial"/>
        </w:rPr>
        <w:t xml:space="preserve">; </w:t>
      </w:r>
      <w:r w:rsidR="006E4B6A" w:rsidRPr="006E4B6A">
        <w:rPr>
          <w:rFonts w:ascii="Arial" w:hAnsi="Arial" w:cs="Arial"/>
        </w:rPr>
        <w:t>provádění pohovorů</w:t>
      </w:r>
      <w:r w:rsidR="006E4B6A">
        <w:rPr>
          <w:rFonts w:ascii="Arial" w:hAnsi="Arial" w:cs="Arial"/>
        </w:rPr>
        <w:t xml:space="preserve"> a </w:t>
      </w:r>
      <w:r w:rsidR="006E4B6A" w:rsidRPr="006E4B6A">
        <w:rPr>
          <w:rFonts w:ascii="Arial" w:hAnsi="Arial" w:cs="Arial"/>
        </w:rPr>
        <w:t>další s tím spojená administrativní činnost</w:t>
      </w:r>
      <w:r w:rsidR="006E4B6A">
        <w:rPr>
          <w:rFonts w:ascii="Arial" w:hAnsi="Arial" w:cs="Arial"/>
        </w:rPr>
        <w:t xml:space="preserve">. </w:t>
      </w:r>
      <w:r w:rsidR="00374A0F">
        <w:rPr>
          <w:rFonts w:ascii="Arial" w:hAnsi="Arial" w:cs="Arial"/>
        </w:rPr>
        <w:t xml:space="preserve">Služební místo </w:t>
      </w:r>
      <w:r w:rsidR="006E4B6A">
        <w:rPr>
          <w:rFonts w:ascii="Arial" w:hAnsi="Arial" w:cs="Arial"/>
        </w:rPr>
        <w:t xml:space="preserve">je </w:t>
      </w:r>
      <w:r w:rsidR="00374A0F">
        <w:rPr>
          <w:rFonts w:ascii="Arial" w:hAnsi="Arial" w:cs="Arial"/>
        </w:rPr>
        <w:t xml:space="preserve">vhodné pro </w:t>
      </w:r>
      <w:r w:rsidR="006E4B6A">
        <w:rPr>
          <w:rFonts w:ascii="Arial" w:hAnsi="Arial" w:cs="Arial"/>
        </w:rPr>
        <w:t>absolventy</w:t>
      </w:r>
      <w:r w:rsidR="00770AB3">
        <w:rPr>
          <w:rFonts w:ascii="Arial" w:hAnsi="Arial" w:cs="Arial"/>
        </w:rPr>
        <w:t xml:space="preserve"> </w:t>
      </w:r>
      <w:r w:rsidR="006E4B6A">
        <w:rPr>
          <w:rFonts w:ascii="Arial" w:hAnsi="Arial" w:cs="Arial"/>
        </w:rPr>
        <w:t xml:space="preserve">i pro </w:t>
      </w:r>
      <w:r w:rsidR="00374A0F">
        <w:rPr>
          <w:rFonts w:ascii="Arial" w:hAnsi="Arial" w:cs="Arial"/>
        </w:rPr>
        <w:t>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80775">
        <w:rPr>
          <w:rFonts w:ascii="Arial" w:hAnsi="Arial" w:cs="Arial"/>
          <w:b/>
        </w:rPr>
        <w:t>1</w:t>
      </w:r>
      <w:r w:rsidR="00313D23">
        <w:rPr>
          <w:rFonts w:ascii="Arial" w:hAnsi="Arial" w:cs="Arial"/>
          <w:b/>
        </w:rPr>
        <w:t>8</w:t>
      </w:r>
      <w:bookmarkStart w:id="0" w:name="_GoBack"/>
      <w:bookmarkEnd w:id="0"/>
      <w:r w:rsidR="00471FCF">
        <w:rPr>
          <w:rFonts w:ascii="Arial" w:hAnsi="Arial" w:cs="Arial"/>
          <w:b/>
        </w:rPr>
        <w:t xml:space="preserve">. </w:t>
      </w:r>
      <w:r w:rsidR="006E4B6A">
        <w:rPr>
          <w:rFonts w:ascii="Arial" w:hAnsi="Arial" w:cs="Arial"/>
          <w:b/>
        </w:rPr>
        <w:t>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6E4B6A" w:rsidRPr="006E4B6A">
        <w:rPr>
          <w:rFonts w:ascii="Arial" w:hAnsi="Arial" w:cs="Arial"/>
          <w:b/>
        </w:rPr>
        <w:t xml:space="preserve">pobytového správního řízení </w:t>
      </w:r>
      <w:r w:rsidR="00F604DE" w:rsidRPr="00F604DE">
        <w:rPr>
          <w:rFonts w:ascii="Arial" w:hAnsi="Arial" w:cs="Arial"/>
          <w:b/>
        </w:rPr>
        <w:t xml:space="preserve">Střední Čechy </w:t>
      </w:r>
      <w:r w:rsidR="00374A0F">
        <w:rPr>
          <w:rFonts w:ascii="Arial" w:hAnsi="Arial" w:cs="Arial"/>
          <w:b/>
        </w:rPr>
        <w:lastRenderedPageBreak/>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70AB3">
        <w:rPr>
          <w:rFonts w:ascii="Arial" w:hAnsi="Arial" w:cs="Arial"/>
          <w:b/>
        </w:rPr>
        <w:t>30302818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70AB3">
        <w:rPr>
          <w:rFonts w:ascii="Arial" w:hAnsi="Arial" w:cs="Arial"/>
          <w:b/>
        </w:rPr>
        <w:t>52817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6E4B6A" w:rsidRPr="006E4B6A">
        <w:rPr>
          <w:rFonts w:ascii="Arial" w:hAnsi="Arial" w:cs="Arial"/>
          <w:b/>
        </w:rPr>
        <w:t xml:space="preserve">pobytového správního řízení </w:t>
      </w:r>
      <w:r w:rsidR="00F604DE" w:rsidRPr="00F604DE">
        <w:rPr>
          <w:rFonts w:ascii="Arial" w:hAnsi="Arial" w:cs="Arial"/>
          <w:b/>
        </w:rPr>
        <w:t xml:space="preserve">Střední Čechy </w:t>
      </w:r>
      <w:r w:rsidR="00374A0F">
        <w:rPr>
          <w:rFonts w:ascii="Arial" w:hAnsi="Arial" w:cs="Arial"/>
          <w:b/>
        </w:rPr>
        <w:t xml:space="preserve">odboru azylové a migrační politiky </w:t>
      </w:r>
      <w:r>
        <w:rPr>
          <w:rFonts w:ascii="Arial" w:hAnsi="Arial" w:cs="Arial"/>
          <w:b/>
        </w:rPr>
        <w:t>se v</w:t>
      </w:r>
      <w:r w:rsidR="006E4B6A">
        <w:rPr>
          <w:rFonts w:ascii="Arial" w:hAnsi="Arial" w:cs="Arial"/>
          <w:b/>
        </w:rPr>
        <w:t> </w:t>
      </w:r>
      <w:r>
        <w:rPr>
          <w:rFonts w:ascii="Arial" w:hAnsi="Arial" w:cs="Arial"/>
          <w:b/>
        </w:rPr>
        <w:t>souladu</w:t>
      </w:r>
      <w:r w:rsidR="006E4B6A">
        <w:rPr>
          <w:rFonts w:ascii="Arial" w:hAnsi="Arial" w:cs="Arial"/>
          <w:b/>
        </w:rPr>
        <w:t xml:space="preserve"> </w:t>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6E4B6A" w:rsidRDefault="006E4B6A"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6E4B6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Mgr. Jana Douděrová</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odbor personální</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 xml:space="preserve">tel.: +420 974 833 297    </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 xml:space="preserve">e-mail: </w:t>
      </w:r>
      <w:hyperlink r:id="rId10" w:history="1">
        <w:r w:rsidRPr="006E4B6A">
          <w:rPr>
            <w:rStyle w:val="Hypertextovodkaz"/>
            <w:rFonts w:ascii="Arial" w:hAnsi="Arial" w:cs="Arial"/>
          </w:rPr>
          <w:t>jana.douderova@mvcr.cz</w:t>
        </w:r>
      </w:hyperlink>
    </w:p>
    <w:p w:rsidR="00113107" w:rsidRPr="006E4B6A"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113107" w:rsidP="00F05909">
      <w:pPr>
        <w:pStyle w:val="Bezmezer"/>
        <w:rPr>
          <w:rFonts w:ascii="Arial" w:hAnsi="Arial" w:cs="Arial"/>
        </w:rPr>
      </w:pPr>
      <w:r>
        <w:rPr>
          <w:rFonts w:ascii="Arial" w:hAnsi="Arial" w:cs="Arial"/>
        </w:rPr>
        <w:tab/>
      </w:r>
      <w:r>
        <w:rPr>
          <w:rFonts w:ascii="Arial" w:hAnsi="Arial" w:cs="Arial"/>
        </w:rPr>
        <w:tab/>
      </w: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526" w:rsidRDefault="000A3526" w:rsidP="004E6D6E">
      <w:pPr>
        <w:spacing w:after="0" w:line="240" w:lineRule="auto"/>
      </w:pPr>
      <w:r>
        <w:separator/>
      </w:r>
    </w:p>
  </w:endnote>
  <w:endnote w:type="continuationSeparator" w:id="0">
    <w:p w:rsidR="000A3526" w:rsidRDefault="000A352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526" w:rsidRDefault="000A3526" w:rsidP="004E6D6E">
      <w:pPr>
        <w:spacing w:after="0" w:line="240" w:lineRule="auto"/>
      </w:pPr>
      <w:r>
        <w:separator/>
      </w:r>
    </w:p>
  </w:footnote>
  <w:footnote w:type="continuationSeparator" w:id="0">
    <w:p w:rsidR="000A3526" w:rsidRDefault="000A352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3526"/>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0B22"/>
    <w:rsid w:val="002C73D3"/>
    <w:rsid w:val="002D29F6"/>
    <w:rsid w:val="002D53AF"/>
    <w:rsid w:val="003046ED"/>
    <w:rsid w:val="00313D23"/>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82B51"/>
    <w:rsid w:val="004917CB"/>
    <w:rsid w:val="004A3C29"/>
    <w:rsid w:val="004C1734"/>
    <w:rsid w:val="004C70F8"/>
    <w:rsid w:val="004E6D6E"/>
    <w:rsid w:val="004F0641"/>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E4B6A"/>
    <w:rsid w:val="006F4DC3"/>
    <w:rsid w:val="006F67FE"/>
    <w:rsid w:val="007138C3"/>
    <w:rsid w:val="00714A54"/>
    <w:rsid w:val="00714D20"/>
    <w:rsid w:val="00725FC1"/>
    <w:rsid w:val="007442D6"/>
    <w:rsid w:val="00751474"/>
    <w:rsid w:val="00770AB3"/>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2321"/>
    <w:rsid w:val="009B60AA"/>
    <w:rsid w:val="009E63A7"/>
    <w:rsid w:val="00A06AB7"/>
    <w:rsid w:val="00A1438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3B7"/>
    <w:rsid w:val="00EB4511"/>
    <w:rsid w:val="00EC01DC"/>
    <w:rsid w:val="00EC4D7E"/>
    <w:rsid w:val="00EC75F0"/>
    <w:rsid w:val="00F05909"/>
    <w:rsid w:val="00F122D0"/>
    <w:rsid w:val="00F22E72"/>
    <w:rsid w:val="00F2349D"/>
    <w:rsid w:val="00F513AD"/>
    <w:rsid w:val="00F604DE"/>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3BF5C-E50F-4DE3-9594-3ABEE4745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826</Words>
  <Characters>4875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2017-04-21T11:32:00Z</cp:lastPrinted>
  <dcterms:created xsi:type="dcterms:W3CDTF">2016-02-15T06:41:00Z</dcterms:created>
  <dcterms:modified xsi:type="dcterms:W3CDTF">2017-04-24T10:04:00Z</dcterms:modified>
</cp:coreProperties>
</file>