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933FF2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11AC1">
        <w:rPr>
          <w:rFonts w:ascii="Arial" w:hAnsi="Arial" w:cs="Arial"/>
          <w:b/>
          <w:color w:val="000000" w:themeColor="text1"/>
          <w:sz w:val="24"/>
          <w:szCs w:val="24"/>
        </w:rPr>
        <w:t>publikace Sbírky zákonů a Sbírky mezinárodních smluv</w:t>
      </w:r>
      <w:r w:rsidR="00933FF2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Pr="00033C70" w:rsidRDefault="00933FF2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legislativy a koordinace předpisů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50583">
        <w:rPr>
          <w:rFonts w:ascii="Arial" w:hAnsi="Arial" w:cs="Arial"/>
          <w:color w:val="000000" w:themeColor="text1"/>
        </w:rPr>
        <w:t>52167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A50583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A50583">
        <w:rPr>
          <w:rFonts w:ascii="Arial" w:hAnsi="Arial" w:cs="Arial"/>
          <w:color w:val="000000" w:themeColor="text1"/>
        </w:rPr>
        <w:t>17. května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11AC1">
        <w:rPr>
          <w:rFonts w:ascii="Arial" w:hAnsi="Arial" w:cs="Arial"/>
          <w:b/>
          <w:color w:val="000000" w:themeColor="text1"/>
        </w:rPr>
        <w:t>17003381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024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58024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58024E" w:rsidRPr="00386429" w:rsidRDefault="00A5170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A50583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bookmarkStart w:id="0" w:name="_GoBack"/>
      <w:r w:rsidR="00430CBD" w:rsidRPr="00430CBD">
        <w:rPr>
          <w:rFonts w:ascii="Arial" w:hAnsi="Arial" w:cs="Arial"/>
          <w:b/>
          <w:color w:val="000000" w:themeColor="text1"/>
        </w:rPr>
        <w:t>srpen-</w:t>
      </w:r>
      <w:r w:rsidR="00A50583" w:rsidRPr="00430CBD">
        <w:rPr>
          <w:rFonts w:ascii="Arial" w:hAnsi="Arial" w:cs="Arial"/>
          <w:b/>
          <w:color w:val="000000" w:themeColor="text1"/>
        </w:rPr>
        <w:t>září</w:t>
      </w:r>
      <w:r w:rsidR="007F0CF3" w:rsidRPr="00430CBD">
        <w:rPr>
          <w:rFonts w:ascii="Arial" w:hAnsi="Arial" w:cs="Arial"/>
          <w:b/>
          <w:color w:val="000000" w:themeColor="text1"/>
        </w:rPr>
        <w:t xml:space="preserve"> 201</w:t>
      </w:r>
      <w:r w:rsidR="00933FF2" w:rsidRPr="00430CBD">
        <w:rPr>
          <w:rFonts w:ascii="Arial" w:hAnsi="Arial" w:cs="Arial"/>
          <w:b/>
          <w:color w:val="000000" w:themeColor="text1"/>
        </w:rPr>
        <w:t>8</w:t>
      </w:r>
      <w:bookmarkEnd w:id="0"/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8466B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AC1">
        <w:rPr>
          <w:rFonts w:ascii="Arial" w:hAnsi="Arial" w:cs="Arial"/>
          <w:color w:val="000000" w:themeColor="text1"/>
        </w:rPr>
        <w:t>v</w:t>
      </w:r>
      <w:r w:rsidR="00511AC1" w:rsidRPr="00511AC1">
        <w:rPr>
          <w:rFonts w:ascii="Arial" w:hAnsi="Arial" w:cs="Arial"/>
          <w:color w:val="000000" w:themeColor="text1"/>
        </w:rPr>
        <w:t xml:space="preserve">ýkon činností </w:t>
      </w:r>
      <w:r w:rsidR="00511AC1">
        <w:rPr>
          <w:rFonts w:ascii="Arial" w:hAnsi="Arial" w:cs="Arial"/>
          <w:color w:val="000000" w:themeColor="text1"/>
        </w:rPr>
        <w:br/>
      </w:r>
      <w:r w:rsidR="00511AC1" w:rsidRPr="00511AC1">
        <w:rPr>
          <w:rFonts w:ascii="Arial" w:hAnsi="Arial" w:cs="Arial"/>
          <w:color w:val="000000" w:themeColor="text1"/>
        </w:rPr>
        <w:t>v souvislosti s přípravou a realizací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projektu e-Sbírka a e-Legislativa, zejména: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tvorba řešení, analýz a metodická činnost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oblasti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právních a legislativních aspektů tvorby datové báze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systému elektronického legislativního procesu a v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oblasti právní úpravy a technické realizace systému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elektr</w:t>
      </w:r>
      <w:r w:rsidR="00511AC1">
        <w:rPr>
          <w:rFonts w:ascii="Arial" w:hAnsi="Arial" w:cs="Arial"/>
          <w:color w:val="000000" w:themeColor="text1"/>
        </w:rPr>
        <w:t xml:space="preserve">onického legislativního procesu; </w:t>
      </w:r>
      <w:r w:rsidR="00511AC1" w:rsidRPr="00511AC1">
        <w:rPr>
          <w:rFonts w:ascii="Arial" w:hAnsi="Arial" w:cs="Arial"/>
          <w:color w:val="000000" w:themeColor="text1"/>
        </w:rPr>
        <w:t>koordinace legislativního a právního řešení v</w:t>
      </w:r>
      <w:r w:rsidR="00511AC1">
        <w:rPr>
          <w:rFonts w:ascii="Arial" w:hAnsi="Arial" w:cs="Arial"/>
          <w:color w:val="000000" w:themeColor="text1"/>
        </w:rPr>
        <w:t> </w:t>
      </w:r>
      <w:r w:rsidR="00511AC1" w:rsidRPr="00511AC1">
        <w:rPr>
          <w:rFonts w:ascii="Arial" w:hAnsi="Arial" w:cs="Arial"/>
          <w:color w:val="000000" w:themeColor="text1"/>
        </w:rPr>
        <w:t>rámci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komplexního prostředí právního řádu České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republiky a Evropské unie a spolupráce na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koordinaci legislativních aspektů dalších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so</w:t>
      </w:r>
      <w:r w:rsidR="00511AC1">
        <w:rPr>
          <w:rFonts w:ascii="Arial" w:hAnsi="Arial" w:cs="Arial"/>
          <w:color w:val="000000" w:themeColor="text1"/>
        </w:rPr>
        <w:t>uvisejících projektů a činností; ř</w:t>
      </w:r>
      <w:r w:rsidR="00511AC1" w:rsidRPr="00511AC1">
        <w:rPr>
          <w:rFonts w:ascii="Arial" w:hAnsi="Arial" w:cs="Arial"/>
          <w:color w:val="000000" w:themeColor="text1"/>
        </w:rPr>
        <w:t>ešení dalších aspektů projektu e Sbírka a e-Legislativa (veřejných zakázek, příprava smluvních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dokumentů, projektové řízení apod.)</w:t>
      </w:r>
      <w:r w:rsidR="00511AC1">
        <w:rPr>
          <w:rFonts w:ascii="Arial" w:hAnsi="Arial" w:cs="Arial"/>
          <w:color w:val="000000" w:themeColor="text1"/>
        </w:rPr>
        <w:t>; ú</w:t>
      </w:r>
      <w:r w:rsidR="00511AC1" w:rsidRPr="00511AC1">
        <w:rPr>
          <w:rFonts w:ascii="Arial" w:hAnsi="Arial" w:cs="Arial"/>
          <w:color w:val="000000" w:themeColor="text1"/>
        </w:rPr>
        <w:t>čast na pracovních skupinách e-</w:t>
      </w:r>
      <w:proofErr w:type="spellStart"/>
      <w:r w:rsidR="00511AC1" w:rsidRPr="00511AC1">
        <w:rPr>
          <w:rFonts w:ascii="Arial" w:hAnsi="Arial" w:cs="Arial"/>
          <w:color w:val="000000" w:themeColor="text1"/>
        </w:rPr>
        <w:t>Law</w:t>
      </w:r>
      <w:proofErr w:type="spellEnd"/>
      <w:r w:rsidR="00511AC1" w:rsidRPr="00511AC1">
        <w:rPr>
          <w:rFonts w:ascii="Arial" w:hAnsi="Arial" w:cs="Arial"/>
          <w:color w:val="000000" w:themeColor="text1"/>
        </w:rPr>
        <w:t xml:space="preserve"> v rámci Rady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511AC1" w:rsidRPr="00511AC1">
        <w:rPr>
          <w:rFonts w:ascii="Arial" w:hAnsi="Arial" w:cs="Arial"/>
          <w:color w:val="000000" w:themeColor="text1"/>
        </w:rPr>
        <w:t>Evropské unie a</w:t>
      </w:r>
      <w:r w:rsidR="00511AC1">
        <w:rPr>
          <w:rFonts w:ascii="Arial" w:hAnsi="Arial" w:cs="Arial"/>
          <w:color w:val="000000" w:themeColor="text1"/>
        </w:rPr>
        <w:t xml:space="preserve"> Evropského fóra úředních listů; ú</w:t>
      </w:r>
      <w:r w:rsidR="00511AC1" w:rsidRPr="00511AC1">
        <w:rPr>
          <w:rFonts w:ascii="Arial" w:hAnsi="Arial" w:cs="Arial"/>
          <w:color w:val="000000" w:themeColor="text1"/>
        </w:rPr>
        <w:t>čast na tvorbě strategických dokumentů.</w:t>
      </w:r>
      <w:r w:rsidR="00511AC1"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50583">
        <w:rPr>
          <w:rFonts w:ascii="Arial" w:hAnsi="Arial" w:cs="Arial"/>
          <w:b/>
          <w:color w:val="000000" w:themeColor="text1"/>
        </w:rPr>
        <w:t>6.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933FF2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11AC1" w:rsidRPr="00511AC1">
        <w:rPr>
          <w:rFonts w:ascii="Arial" w:hAnsi="Arial" w:cs="Arial"/>
          <w:b/>
          <w:color w:val="000000" w:themeColor="text1"/>
        </w:rPr>
        <w:t>publikace Sbírky zákonů a Sbírky mezinárodních smluv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legislativy</w:t>
      </w:r>
      <w:r w:rsidR="00511AC1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a koordinace předpisů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F354D9" w:rsidRPr="00F354D9">
        <w:rPr>
          <w:rFonts w:ascii="Arial" w:hAnsi="Arial" w:cs="Arial"/>
          <w:b/>
          <w:color w:val="000000" w:themeColor="text1"/>
        </w:rPr>
        <w:t>17003381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A50583">
        <w:rPr>
          <w:rFonts w:ascii="Arial" w:hAnsi="Arial" w:cs="Arial"/>
          <w:b/>
          <w:color w:val="000000" w:themeColor="text1"/>
        </w:rPr>
        <w:t>52167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A50583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5757C" w:rsidRPr="00033C70" w:rsidRDefault="00E5757C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5C1F83" w:rsidRPr="005C1F83" w:rsidRDefault="005C1F83" w:rsidP="005C1F83">
      <w:pPr>
        <w:numPr>
          <w:ilvl w:val="0"/>
          <w:numId w:val="17"/>
        </w:numPr>
        <w:spacing w:after="0" w:line="360" w:lineRule="auto"/>
        <w:ind w:left="567" w:hanging="567"/>
        <w:jc w:val="both"/>
        <w:rPr>
          <w:rFonts w:ascii="Arial" w:hAnsi="Arial" w:cs="Arial"/>
        </w:rPr>
      </w:pPr>
      <w:r w:rsidRPr="005C1F83">
        <w:rPr>
          <w:rFonts w:ascii="Arial" w:hAnsi="Arial" w:cs="Arial"/>
        </w:rPr>
        <w:lastRenderedPageBreak/>
        <w:t>splňuje požadavek stanovený podle § 25 odst. 5 písm. b) zákona služebním předpisem služebního orgánu, kterým je společný služební předpis náměstka ministra vnitra pro státní službu a státního tajemníka v Ministerstvu vnitra č. 40/2017, kterým se stanoví požadavky na služební a pracovní místa na Ministerstvu vnitra, ve znění pozdějších předpisů, kterým je způsobilost seznamovat se s utajovanými informacemi stupně utajení „</w:t>
      </w:r>
      <w:r w:rsidRPr="005C1F83">
        <w:rPr>
          <w:rFonts w:ascii="Arial" w:hAnsi="Arial" w:cs="Arial"/>
          <w:b/>
        </w:rPr>
        <w:t>Vyhrazené</w:t>
      </w:r>
      <w:r w:rsidRPr="005C1F83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C1F83" w:rsidRPr="005C1F83" w:rsidRDefault="005C1F83" w:rsidP="005C1F83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C1F8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Pr="005C1F83">
        <w:rPr>
          <w:rFonts w:ascii="Arial" w:hAnsi="Arial" w:cs="Arial"/>
        </w:rPr>
        <w:br/>
        <w:t xml:space="preserve">§ 27 odst. 2 zákona. Pokud žadatel nedisponuje příslušným dokladem a zároveň jeho žádost nebude z jiných důvodů vyřazena postupem podle § 27 odst. 2 zákona, bude </w:t>
      </w:r>
      <w:r w:rsidRPr="005C1F83">
        <w:rPr>
          <w:rFonts w:ascii="Arial" w:hAnsi="Arial" w:cs="Arial"/>
        </w:rPr>
        <w:br/>
        <w:t xml:space="preserve">v případě jeho zařazení následně postupováno v souladu s § 6 odst. 3 zákona </w:t>
      </w:r>
      <w:r w:rsidRPr="005C1F83">
        <w:rPr>
          <w:rFonts w:ascii="Arial" w:hAnsi="Arial" w:cs="Arial"/>
        </w:rPr>
        <w:br/>
        <w:t xml:space="preserve">č. 412/2005 Sb., o ochraně utajovaných informací a o bezpečnostní způsobilosti, </w:t>
      </w:r>
      <w:r w:rsidRPr="005C1F83">
        <w:rPr>
          <w:rFonts w:ascii="Arial" w:hAnsi="Arial" w:cs="Arial"/>
        </w:rPr>
        <w:br/>
        <w:t>ve znění pozdějších předpisů.</w:t>
      </w:r>
    </w:p>
    <w:p w:rsidR="00F354D9" w:rsidRPr="00F354D9" w:rsidRDefault="00F354D9" w:rsidP="00F354D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jazyka;</w:t>
      </w:r>
    </w:p>
    <w:p w:rsidR="00AF1254" w:rsidRDefault="00AF1254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511AC1" w:rsidRDefault="00511AC1" w:rsidP="00AF1254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B3931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 magisterském studijním programu </w:t>
      </w:r>
      <w:r w:rsidRPr="000B3931">
        <w:rPr>
          <w:rFonts w:ascii="Arial" w:hAnsi="Arial" w:cs="Arial"/>
          <w:b/>
        </w:rPr>
        <w:t>v oboru</w:t>
      </w:r>
      <w:r w:rsidRPr="000B3931">
        <w:rPr>
          <w:rFonts w:ascii="Arial" w:hAnsi="Arial" w:cs="Arial"/>
        </w:rPr>
        <w:t xml:space="preserve"> </w:t>
      </w:r>
      <w:r w:rsidR="00E5757C">
        <w:rPr>
          <w:rFonts w:ascii="Arial" w:hAnsi="Arial" w:cs="Arial"/>
          <w:b/>
        </w:rPr>
        <w:t>Právo</w:t>
      </w:r>
      <w:r w:rsidR="00AF1254" w:rsidRPr="00AF1254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511AC1" w:rsidRDefault="00511AC1" w:rsidP="00E5757C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</w:t>
      </w:r>
      <w:r w:rsidR="00E5757C">
        <w:rPr>
          <w:rFonts w:ascii="Arial" w:hAnsi="Arial" w:cs="Arial"/>
        </w:rPr>
        <w:t>Právo</w:t>
      </w:r>
      <w:r>
        <w:rPr>
          <w:rFonts w:ascii="Arial" w:hAnsi="Arial" w:cs="Arial"/>
        </w:rPr>
        <w:t>.</w:t>
      </w:r>
    </w:p>
    <w:p w:rsidR="00AF1254" w:rsidRDefault="00AF1254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A50583" w:rsidRDefault="00A50583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0583" w:rsidRDefault="00A505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Alexandra Drábová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>odbor personální</w:t>
      </w:r>
    </w:p>
    <w:p w:rsidR="0058024E" w:rsidRPr="0058024E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tel. +420 974 832 238  </w:t>
      </w:r>
    </w:p>
    <w:p w:rsidR="007B410A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8024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D5C71">
          <w:rPr>
            <w:rStyle w:val="Hypertextovodkaz"/>
            <w:rFonts w:ascii="Arial" w:hAnsi="Arial" w:cs="Arial"/>
          </w:rPr>
          <w:t>alexandra.drabova@mvcr.cz</w:t>
        </w:r>
      </w:hyperlink>
    </w:p>
    <w:p w:rsidR="0058024E" w:rsidRPr="00033C70" w:rsidRDefault="0058024E" w:rsidP="005802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E5757C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265" w:rsidRDefault="00A97265" w:rsidP="00276ED4">
      <w:pPr>
        <w:spacing w:after="0" w:line="240" w:lineRule="auto"/>
      </w:pPr>
      <w:r>
        <w:separator/>
      </w:r>
    </w:p>
  </w:endnote>
  <w:endnote w:type="continuationSeparator" w:id="0">
    <w:p w:rsidR="00A97265" w:rsidRDefault="00A972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30CB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265" w:rsidRDefault="00A97265" w:rsidP="00276ED4">
      <w:pPr>
        <w:spacing w:after="0" w:line="240" w:lineRule="auto"/>
      </w:pPr>
      <w:r>
        <w:separator/>
      </w:r>
    </w:p>
  </w:footnote>
  <w:footnote w:type="continuationSeparator" w:id="0">
    <w:p w:rsidR="00A97265" w:rsidRDefault="00A972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B25"/>
    <w:multiLevelType w:val="hybridMultilevel"/>
    <w:tmpl w:val="F828BD58"/>
    <w:lvl w:ilvl="0" w:tplc="9E02231A">
      <w:start w:val="2"/>
      <w:numFmt w:val="decimal"/>
      <w:lvlText w:val="%1)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3"/>
  </w:num>
  <w:num w:numId="9">
    <w:abstractNumId w:val="2"/>
  </w:num>
  <w:num w:numId="10">
    <w:abstractNumId w:val="9"/>
  </w:num>
  <w:num w:numId="11">
    <w:abstractNumId w:val="6"/>
  </w:num>
  <w:num w:numId="12">
    <w:abstractNumId w:val="3"/>
  </w:num>
  <w:num w:numId="13">
    <w:abstractNumId w:val="11"/>
  </w:num>
  <w:num w:numId="14">
    <w:abstractNumId w:val="8"/>
  </w:num>
  <w:num w:numId="15">
    <w:abstractNumId w:val="4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A79D7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0CB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1F83"/>
    <w:rsid w:val="005C4DC4"/>
    <w:rsid w:val="005D0B36"/>
    <w:rsid w:val="005E4B5E"/>
    <w:rsid w:val="005E7FC2"/>
    <w:rsid w:val="006060F0"/>
    <w:rsid w:val="0061716D"/>
    <w:rsid w:val="0064419A"/>
    <w:rsid w:val="006476BC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A0B"/>
    <w:rsid w:val="009043EE"/>
    <w:rsid w:val="009062CC"/>
    <w:rsid w:val="0092136A"/>
    <w:rsid w:val="00926DF1"/>
    <w:rsid w:val="00933FF2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0583"/>
    <w:rsid w:val="00A5170D"/>
    <w:rsid w:val="00A63D07"/>
    <w:rsid w:val="00A813A7"/>
    <w:rsid w:val="00A81D00"/>
    <w:rsid w:val="00A86E86"/>
    <w:rsid w:val="00A8763A"/>
    <w:rsid w:val="00A97265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AA0D0-233A-46E4-BA83-416F6C0F6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1214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2017-07-28T10:37:00Z</cp:lastPrinted>
  <dcterms:created xsi:type="dcterms:W3CDTF">2017-07-12T04:53:00Z</dcterms:created>
  <dcterms:modified xsi:type="dcterms:W3CDTF">2018-05-15T09:14:00Z</dcterms:modified>
</cp:coreProperties>
</file>