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798A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41C82">
        <w:rPr>
          <w:rFonts w:ascii="Arial" w:hAnsi="Arial" w:cs="Arial"/>
        </w:rPr>
        <w:t>515</w:t>
      </w:r>
      <w:r w:rsidR="00C2798A">
        <w:rPr>
          <w:rFonts w:ascii="Arial" w:hAnsi="Arial" w:cs="Arial"/>
        </w:rPr>
        <w:t>97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B3674E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741C82">
        <w:rPr>
          <w:rFonts w:ascii="Arial" w:hAnsi="Arial" w:cs="Arial"/>
        </w:rPr>
        <w:t>8. dubna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798A" w:rsidRPr="00C2798A">
        <w:rPr>
          <w:rFonts w:ascii="Arial" w:hAnsi="Arial" w:cs="Arial"/>
          <w:b/>
          <w:color w:val="000000" w:themeColor="text1"/>
        </w:rPr>
        <w:t>pobytu cizinců Praha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2798A">
        <w:rPr>
          <w:rFonts w:ascii="Arial" w:hAnsi="Arial" w:cs="Arial"/>
          <w:b/>
          <w:color w:val="000000" w:themeColor="text1"/>
        </w:rPr>
        <w:t>30280184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4214F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červen</w:t>
      </w:r>
      <w:r w:rsidR="00741C82">
        <w:rPr>
          <w:rFonts w:ascii="Arial" w:hAnsi="Arial" w:cs="Arial"/>
          <w:b/>
          <w:color w:val="000000" w:themeColor="text1"/>
        </w:rPr>
        <w:t>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798A" w:rsidRPr="00C2798A">
        <w:rPr>
          <w:rFonts w:ascii="Arial" w:hAnsi="Arial" w:cs="Arial"/>
          <w:color w:val="000000" w:themeColor="text1"/>
        </w:rPr>
        <w:t xml:space="preserve">metodická podpora </w:t>
      </w:r>
      <w:r w:rsidR="00C2798A">
        <w:rPr>
          <w:rFonts w:ascii="Arial" w:hAnsi="Arial" w:cs="Arial"/>
          <w:color w:val="000000" w:themeColor="text1"/>
        </w:rPr>
        <w:br/>
      </w:r>
      <w:r w:rsidR="00C2798A" w:rsidRPr="00C2798A">
        <w:rPr>
          <w:rFonts w:ascii="Arial" w:hAnsi="Arial" w:cs="Arial"/>
          <w:color w:val="000000" w:themeColor="text1"/>
        </w:rPr>
        <w:t>a organizace pracovních úkolů</w:t>
      </w:r>
      <w:r w:rsidR="00C2798A">
        <w:rPr>
          <w:rFonts w:ascii="Arial" w:hAnsi="Arial" w:cs="Arial"/>
          <w:color w:val="000000" w:themeColor="text1"/>
        </w:rPr>
        <w:t xml:space="preserve">; </w:t>
      </w:r>
      <w:r w:rsidR="00C2798A" w:rsidRPr="00C2798A">
        <w:rPr>
          <w:rFonts w:ascii="Arial" w:hAnsi="Arial" w:cs="Arial"/>
          <w:color w:val="000000" w:themeColor="text1"/>
        </w:rPr>
        <w:t>vedení správního řízení</w:t>
      </w:r>
      <w:r w:rsidR="00C2798A">
        <w:rPr>
          <w:rFonts w:ascii="Arial" w:hAnsi="Arial" w:cs="Arial"/>
          <w:color w:val="000000" w:themeColor="text1"/>
        </w:rPr>
        <w:t xml:space="preserve">; </w:t>
      </w:r>
      <w:r w:rsidR="00C2798A" w:rsidRPr="00C2798A">
        <w:rPr>
          <w:rFonts w:ascii="Arial" w:hAnsi="Arial" w:cs="Arial"/>
          <w:color w:val="000000" w:themeColor="text1"/>
        </w:rPr>
        <w:t>odbavování klientů v souvi</w:t>
      </w:r>
      <w:r w:rsidR="00C2798A">
        <w:rPr>
          <w:rFonts w:ascii="Arial" w:hAnsi="Arial" w:cs="Arial"/>
          <w:color w:val="000000" w:themeColor="text1"/>
        </w:rPr>
        <w:t>s</w:t>
      </w:r>
      <w:r w:rsidR="00C2798A" w:rsidRPr="00C2798A">
        <w:rPr>
          <w:rFonts w:ascii="Arial" w:hAnsi="Arial" w:cs="Arial"/>
          <w:color w:val="000000" w:themeColor="text1"/>
        </w:rPr>
        <w:t xml:space="preserve">losti </w:t>
      </w:r>
      <w:r w:rsidR="00C2798A">
        <w:rPr>
          <w:rFonts w:ascii="Arial" w:hAnsi="Arial" w:cs="Arial"/>
          <w:color w:val="000000" w:themeColor="text1"/>
        </w:rPr>
        <w:br/>
      </w:r>
      <w:r w:rsidR="00C2798A" w:rsidRPr="00C2798A">
        <w:rPr>
          <w:rFonts w:ascii="Arial" w:hAnsi="Arial" w:cs="Arial"/>
          <w:color w:val="000000" w:themeColor="text1"/>
        </w:rPr>
        <w:t>s pobytovou agendou</w:t>
      </w:r>
      <w:r w:rsidR="00C2798A">
        <w:rPr>
          <w:rFonts w:ascii="Arial" w:hAnsi="Arial" w:cs="Arial"/>
          <w:color w:val="000000" w:themeColor="text1"/>
        </w:rPr>
        <w:t xml:space="preserve">; </w:t>
      </w:r>
      <w:r w:rsidR="00C2798A" w:rsidRPr="00C2798A">
        <w:rPr>
          <w:rFonts w:ascii="Arial" w:hAnsi="Arial" w:cs="Arial"/>
          <w:color w:val="000000" w:themeColor="text1"/>
        </w:rPr>
        <w:t>metodické usměrňování a komplexní zajišťování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C2798A" w:rsidRPr="00C2798A">
        <w:rPr>
          <w:rFonts w:ascii="Arial" w:hAnsi="Arial" w:cs="Arial"/>
          <w:color w:val="000000" w:themeColor="text1"/>
        </w:rPr>
        <w:t>problematiky udělování mezinárodní ochrany nebo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C2798A" w:rsidRPr="00C2798A">
        <w:rPr>
          <w:rFonts w:ascii="Arial" w:hAnsi="Arial" w:cs="Arial"/>
          <w:color w:val="000000" w:themeColor="text1"/>
        </w:rPr>
        <w:t xml:space="preserve">dočasné ochrany, migrace, integrace cizinců </w:t>
      </w:r>
      <w:r w:rsidR="00C2798A">
        <w:rPr>
          <w:rFonts w:ascii="Arial" w:hAnsi="Arial" w:cs="Arial"/>
          <w:color w:val="000000" w:themeColor="text1"/>
        </w:rPr>
        <w:br/>
      </w:r>
      <w:r w:rsidR="00C2798A" w:rsidRPr="00C2798A">
        <w:rPr>
          <w:rFonts w:ascii="Arial" w:hAnsi="Arial" w:cs="Arial"/>
          <w:color w:val="000000" w:themeColor="text1"/>
        </w:rPr>
        <w:t>a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C2798A" w:rsidRPr="00C2798A">
        <w:rPr>
          <w:rFonts w:ascii="Arial" w:hAnsi="Arial" w:cs="Arial"/>
          <w:color w:val="000000" w:themeColor="text1"/>
        </w:rPr>
        <w:t>bezdo</w:t>
      </w:r>
      <w:r w:rsidR="00C2798A">
        <w:rPr>
          <w:rFonts w:ascii="Arial" w:hAnsi="Arial" w:cs="Arial"/>
          <w:color w:val="000000" w:themeColor="text1"/>
        </w:rPr>
        <w:t>movectví na celostátní úrovni; p</w:t>
      </w:r>
      <w:r w:rsidR="00C2798A" w:rsidRPr="00C2798A">
        <w:rPr>
          <w:rFonts w:ascii="Arial" w:hAnsi="Arial" w:cs="Arial"/>
          <w:color w:val="000000" w:themeColor="text1"/>
        </w:rPr>
        <w:t>říprava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C2798A" w:rsidRPr="00C2798A">
        <w:rPr>
          <w:rFonts w:ascii="Arial" w:hAnsi="Arial" w:cs="Arial"/>
          <w:color w:val="000000" w:themeColor="text1"/>
        </w:rPr>
        <w:t>mezinárodních humanitárních programů</w:t>
      </w:r>
      <w:r w:rsidR="00C2798A">
        <w:rPr>
          <w:rFonts w:ascii="Arial" w:hAnsi="Arial" w:cs="Arial"/>
          <w:color w:val="000000" w:themeColor="text1"/>
        </w:rPr>
        <w:t>.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AB7FFE">
        <w:rPr>
          <w:rFonts w:ascii="Arial" w:hAnsi="Arial" w:cs="Arial"/>
          <w:color w:val="000000" w:themeColor="text1"/>
        </w:rPr>
        <w:t>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není vhodné</w:t>
      </w:r>
      <w:r w:rsidR="00400EC8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41C82">
        <w:rPr>
          <w:rFonts w:ascii="Arial" w:hAnsi="Arial" w:cs="Arial"/>
          <w:b/>
        </w:rPr>
        <w:t>29. 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lastRenderedPageBreak/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798A" w:rsidRPr="00C2798A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2798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2798A">
        <w:rPr>
          <w:rFonts w:ascii="Arial" w:hAnsi="Arial" w:cs="Arial"/>
          <w:b/>
          <w:color w:val="000000" w:themeColor="text1"/>
        </w:rPr>
        <w:t>30280184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41C82">
        <w:rPr>
          <w:rFonts w:ascii="Arial" w:hAnsi="Arial" w:cs="Arial"/>
          <w:b/>
          <w:color w:val="000000" w:themeColor="text1"/>
        </w:rPr>
        <w:t>515</w:t>
      </w:r>
      <w:r w:rsidR="00C2798A">
        <w:rPr>
          <w:rFonts w:ascii="Arial" w:hAnsi="Arial" w:cs="Arial"/>
          <w:b/>
          <w:color w:val="000000" w:themeColor="text1"/>
        </w:rPr>
        <w:t>97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2798A" w:rsidRPr="00C2798A" w:rsidRDefault="00C2798A" w:rsidP="00C279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798A">
        <w:rPr>
          <w:rFonts w:ascii="Arial" w:hAnsi="Arial" w:cs="Arial"/>
          <w:color w:val="000000" w:themeColor="text1"/>
        </w:rPr>
        <w:t>Odbor personální</w:t>
      </w:r>
    </w:p>
    <w:p w:rsidR="00C2798A" w:rsidRPr="00C2798A" w:rsidRDefault="00C2798A" w:rsidP="00C279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798A">
        <w:rPr>
          <w:rFonts w:ascii="Arial" w:hAnsi="Arial" w:cs="Arial"/>
          <w:color w:val="000000" w:themeColor="text1"/>
        </w:rPr>
        <w:t>Bc. Lucie Maděrová</w:t>
      </w:r>
    </w:p>
    <w:p w:rsidR="00C2798A" w:rsidRPr="00C2798A" w:rsidRDefault="00C2798A" w:rsidP="00C279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798A">
        <w:rPr>
          <w:rFonts w:ascii="Arial" w:hAnsi="Arial" w:cs="Arial"/>
          <w:color w:val="000000" w:themeColor="text1"/>
        </w:rPr>
        <w:t xml:space="preserve">tel. +420 974 832 292    </w:t>
      </w:r>
    </w:p>
    <w:p w:rsidR="00AB7FFE" w:rsidRDefault="00C2798A" w:rsidP="00C2798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798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972DAF">
          <w:rPr>
            <w:rStyle w:val="Hypertextovodkaz"/>
            <w:rFonts w:ascii="Arial" w:hAnsi="Arial" w:cs="Arial"/>
          </w:rPr>
          <w:t>lucie.maderova@mvcr.cz</w:t>
        </w:r>
      </w:hyperlink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BAC" w:rsidRDefault="00A47BAC" w:rsidP="00276ED4">
      <w:pPr>
        <w:spacing w:after="0" w:line="240" w:lineRule="auto"/>
      </w:pPr>
      <w:r>
        <w:separator/>
      </w:r>
    </w:p>
  </w:endnote>
  <w:endnote w:type="continuationSeparator" w:id="0">
    <w:p w:rsidR="00A47BAC" w:rsidRDefault="00A47B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798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BAC" w:rsidRDefault="00A47BAC" w:rsidP="00276ED4">
      <w:pPr>
        <w:spacing w:after="0" w:line="240" w:lineRule="auto"/>
      </w:pPr>
      <w:r>
        <w:separator/>
      </w:r>
    </w:p>
  </w:footnote>
  <w:footnote w:type="continuationSeparator" w:id="0">
    <w:p w:rsidR="00A47BAC" w:rsidRDefault="00A47B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F51B1-7F5F-4E2D-ADEB-2D71C9EC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4</Pages>
  <Words>1009</Words>
  <Characters>5955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78</cp:revision>
  <cp:lastPrinted>2018-07-31T04:43:00Z</cp:lastPrinted>
  <dcterms:created xsi:type="dcterms:W3CDTF">2017-07-10T12:08:00Z</dcterms:created>
  <dcterms:modified xsi:type="dcterms:W3CDTF">2019-04-04T12:38:00Z</dcterms:modified>
</cp:coreProperties>
</file>