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1685E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A1685E">
        <w:rPr>
          <w:rFonts w:ascii="Arial" w:hAnsi="Arial" w:cs="Arial"/>
        </w:rPr>
        <w:t>50438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A1685E">
        <w:rPr>
          <w:rFonts w:ascii="Arial" w:hAnsi="Arial" w:cs="Arial"/>
        </w:rPr>
        <w:t>5. dubna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A1685E" w:rsidRPr="00A1685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1685E">
        <w:rPr>
          <w:rFonts w:ascii="Arial" w:hAnsi="Arial" w:cs="Arial"/>
          <w:b/>
          <w:color w:val="000000" w:themeColor="text1"/>
        </w:rPr>
        <w:t>30349014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A1685E">
        <w:rPr>
          <w:rFonts w:ascii="Arial" w:hAnsi="Arial" w:cs="Arial"/>
          <w:b/>
          <w:color w:val="000000" w:themeColor="text1"/>
        </w:rPr>
        <w:t>červenec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A1685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A1685E" w:rsidRPr="00A1685E">
        <w:rPr>
          <w:rFonts w:ascii="Arial" w:hAnsi="Arial" w:cs="Arial"/>
          <w:color w:val="000000" w:themeColor="text1"/>
        </w:rPr>
        <w:t xml:space="preserve">posuzování </w:t>
      </w:r>
      <w:r w:rsidR="00A1685E">
        <w:rPr>
          <w:rFonts w:ascii="Arial" w:hAnsi="Arial" w:cs="Arial"/>
          <w:color w:val="000000" w:themeColor="text1"/>
        </w:rPr>
        <w:br/>
      </w:r>
      <w:r w:rsidR="00A1685E" w:rsidRPr="00A1685E">
        <w:rPr>
          <w:rFonts w:ascii="Arial" w:hAnsi="Arial" w:cs="Arial"/>
          <w:color w:val="000000" w:themeColor="text1"/>
        </w:rPr>
        <w:t>a vyhodnocování výsledků pohovorů s</w:t>
      </w:r>
      <w:r w:rsidR="00A1685E">
        <w:rPr>
          <w:rFonts w:ascii="Arial" w:hAnsi="Arial" w:cs="Arial"/>
          <w:color w:val="000000" w:themeColor="text1"/>
        </w:rPr>
        <w:t xml:space="preserve"> </w:t>
      </w:r>
      <w:r w:rsidR="00A1685E" w:rsidRPr="00A1685E">
        <w:rPr>
          <w:rFonts w:ascii="Arial" w:hAnsi="Arial" w:cs="Arial"/>
          <w:color w:val="000000" w:themeColor="text1"/>
        </w:rPr>
        <w:t>účastníky řízení o udělení mezinárodní ochrany</w:t>
      </w:r>
      <w:r w:rsidR="00A1685E">
        <w:rPr>
          <w:rFonts w:ascii="Arial" w:hAnsi="Arial" w:cs="Arial"/>
          <w:color w:val="000000" w:themeColor="text1"/>
        </w:rPr>
        <w:t xml:space="preserve"> </w:t>
      </w:r>
      <w:r w:rsidR="00A1685E" w:rsidRPr="00A1685E">
        <w:rPr>
          <w:rFonts w:ascii="Arial" w:hAnsi="Arial" w:cs="Arial"/>
          <w:color w:val="000000" w:themeColor="text1"/>
        </w:rPr>
        <w:t>nebo dočasné ochrany podle vnitrostátní situace a</w:t>
      </w:r>
      <w:r w:rsidR="00A1685E">
        <w:rPr>
          <w:rFonts w:ascii="Arial" w:hAnsi="Arial" w:cs="Arial"/>
          <w:color w:val="000000" w:themeColor="text1"/>
        </w:rPr>
        <w:t xml:space="preserve"> </w:t>
      </w:r>
      <w:r w:rsidR="00A1685E" w:rsidRPr="00A1685E">
        <w:rPr>
          <w:rFonts w:ascii="Arial" w:hAnsi="Arial" w:cs="Arial"/>
          <w:color w:val="000000" w:themeColor="text1"/>
        </w:rPr>
        <w:t>vývoje problematiky v zemích původu</w:t>
      </w:r>
      <w:r w:rsidR="00A1685E">
        <w:rPr>
          <w:rFonts w:ascii="Arial" w:hAnsi="Arial" w:cs="Arial"/>
          <w:color w:val="000000" w:themeColor="text1"/>
        </w:rPr>
        <w:t xml:space="preserve">; </w:t>
      </w:r>
      <w:r w:rsidR="00A1685E" w:rsidRPr="00A1685E">
        <w:rPr>
          <w:rFonts w:ascii="Arial" w:hAnsi="Arial" w:cs="Arial"/>
          <w:color w:val="000000" w:themeColor="text1"/>
        </w:rPr>
        <w:t>provádění pohovorů</w:t>
      </w:r>
      <w:r w:rsidR="00A1685E">
        <w:rPr>
          <w:rFonts w:ascii="Arial" w:hAnsi="Arial" w:cs="Arial"/>
          <w:color w:val="000000" w:themeColor="text1"/>
        </w:rPr>
        <w:t xml:space="preserve"> a </w:t>
      </w:r>
      <w:r w:rsidR="00A1685E" w:rsidRPr="00A1685E">
        <w:rPr>
          <w:rFonts w:ascii="Arial" w:hAnsi="Arial" w:cs="Arial"/>
          <w:color w:val="000000" w:themeColor="text1"/>
        </w:rPr>
        <w:t>další s tím spojená administrativní činnost</w:t>
      </w:r>
      <w:r w:rsidR="00A1685E">
        <w:rPr>
          <w:rFonts w:ascii="Arial" w:hAnsi="Arial" w:cs="Arial"/>
          <w:color w:val="000000" w:themeColor="text1"/>
        </w:rPr>
        <w:t>.</w:t>
      </w:r>
      <w:r w:rsidR="004526C0" w:rsidRPr="004526C0">
        <w:rPr>
          <w:rFonts w:ascii="Arial" w:hAnsi="Arial" w:cs="Arial"/>
          <w:color w:val="000000" w:themeColor="text1"/>
        </w:rPr>
        <w:t xml:space="preserve"> </w:t>
      </w:r>
      <w:r w:rsidR="00A1685E">
        <w:rPr>
          <w:rFonts w:ascii="Arial" w:hAnsi="Arial" w:cs="Arial"/>
          <w:color w:val="000000" w:themeColor="text1"/>
        </w:rPr>
        <w:t>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1685E">
        <w:rPr>
          <w:rFonts w:ascii="Arial" w:hAnsi="Arial" w:cs="Arial"/>
          <w:color w:val="000000" w:themeColor="text1"/>
        </w:rPr>
        <w:t xml:space="preserve">je </w:t>
      </w:r>
      <w:r w:rsidR="00A37ADC">
        <w:rPr>
          <w:rFonts w:ascii="Arial" w:hAnsi="Arial" w:cs="Arial"/>
          <w:color w:val="000000" w:themeColor="text1"/>
        </w:rPr>
        <w:t>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A1685E">
        <w:rPr>
          <w:rFonts w:ascii="Arial" w:hAnsi="Arial" w:cs="Arial"/>
          <w:color w:val="000000" w:themeColor="text1"/>
        </w:rPr>
        <w:t xml:space="preserve">pro absolventy i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685E">
        <w:rPr>
          <w:rFonts w:ascii="Arial" w:hAnsi="Arial" w:cs="Arial"/>
          <w:b/>
        </w:rPr>
        <w:t>25.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1685E" w:rsidRPr="00A1685E">
        <w:rPr>
          <w:rFonts w:ascii="Arial" w:hAnsi="Arial" w:cs="Arial"/>
          <w:b/>
          <w:color w:val="000000" w:themeColor="text1"/>
        </w:rPr>
        <w:t>pobytového správního řízení Střední Čechy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1685E">
        <w:rPr>
          <w:rFonts w:ascii="Arial" w:hAnsi="Arial" w:cs="Arial"/>
          <w:b/>
          <w:color w:val="000000" w:themeColor="text1"/>
        </w:rPr>
        <w:t>30349014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685E">
        <w:rPr>
          <w:rFonts w:ascii="Arial" w:hAnsi="Arial" w:cs="Arial"/>
          <w:b/>
          <w:color w:val="000000" w:themeColor="text1"/>
        </w:rPr>
        <w:t>50438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>Odbor personální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>Mgr. Jana Douděrová</w:t>
      </w:r>
    </w:p>
    <w:p w:rsidR="00A1685E" w:rsidRPr="00A1685E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 xml:space="preserve">tel.: +420 974 833 297    </w:t>
      </w:r>
    </w:p>
    <w:p w:rsidR="00D35CB4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1685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41956">
          <w:rPr>
            <w:rStyle w:val="Hypertextovodkaz"/>
            <w:rFonts w:ascii="Arial" w:hAnsi="Arial" w:cs="Arial"/>
          </w:rPr>
          <w:t>jana.douderova@mvcr.cz</w:t>
        </w:r>
      </w:hyperlink>
    </w:p>
    <w:p w:rsidR="00A1685E" w:rsidRPr="004526C0" w:rsidRDefault="00A1685E" w:rsidP="00A1685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A7D" w:rsidRDefault="000F6A7D" w:rsidP="00276ED4">
      <w:pPr>
        <w:spacing w:after="0" w:line="240" w:lineRule="auto"/>
      </w:pPr>
      <w:r>
        <w:separator/>
      </w:r>
    </w:p>
  </w:endnote>
  <w:endnote w:type="continuationSeparator" w:id="0">
    <w:p w:rsidR="000F6A7D" w:rsidRDefault="000F6A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685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A7D" w:rsidRDefault="000F6A7D" w:rsidP="00276ED4">
      <w:pPr>
        <w:spacing w:after="0" w:line="240" w:lineRule="auto"/>
      </w:pPr>
      <w:r>
        <w:separator/>
      </w:r>
    </w:p>
  </w:footnote>
  <w:footnote w:type="continuationSeparator" w:id="0">
    <w:p w:rsidR="000F6A7D" w:rsidRDefault="000F6A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0F6A7D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1685E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35CB4"/>
    <w:rsid w:val="00D44A1A"/>
    <w:rsid w:val="00D44EC6"/>
    <w:rsid w:val="00D713F6"/>
    <w:rsid w:val="00D773F0"/>
    <w:rsid w:val="00D85BE6"/>
    <w:rsid w:val="00DB5FC2"/>
    <w:rsid w:val="00DC47FE"/>
    <w:rsid w:val="00DC6818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B7688-BD4D-478A-8F9E-4E998029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818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2019-01-18T11:13:00Z</cp:lastPrinted>
  <dcterms:created xsi:type="dcterms:W3CDTF">2017-07-10T12:08:00Z</dcterms:created>
  <dcterms:modified xsi:type="dcterms:W3CDTF">2019-04-03T08:09:00Z</dcterms:modified>
</cp:coreProperties>
</file>