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D7C9B">
        <w:rPr>
          <w:rFonts w:ascii="Arial" w:hAnsi="Arial" w:cs="Arial"/>
          <w:b/>
          <w:sz w:val="24"/>
          <w:szCs w:val="24"/>
        </w:rPr>
        <w:t>legislativy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7C043E">
        <w:rPr>
          <w:rFonts w:ascii="Arial" w:hAnsi="Arial" w:cs="Arial"/>
          <w:b/>
          <w:sz w:val="24"/>
          <w:szCs w:val="24"/>
        </w:rPr>
        <w:t xml:space="preserve">státní služby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3D7C9B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3D7C9B">
        <w:rPr>
          <w:rFonts w:ascii="Arial" w:hAnsi="Arial" w:cs="Arial"/>
          <w:sz w:val="24"/>
          <w:szCs w:val="24"/>
        </w:rPr>
        <w:t xml:space="preserve">……………………………………………………………………..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7C043E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2016-03-21T08:59:00Z</dcterms:modified>
</cp:coreProperties>
</file>