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D16D7">
        <w:rPr>
          <w:rFonts w:ascii="Arial" w:hAnsi="Arial" w:cs="Arial"/>
          <w:b/>
          <w:color w:val="000000" w:themeColor="text1"/>
          <w:sz w:val="24"/>
          <w:szCs w:val="24"/>
        </w:rPr>
        <w:t>plánování a řízení programového financování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D16D7" w:rsidRPr="007D16D7">
        <w:rPr>
          <w:rFonts w:ascii="Arial" w:hAnsi="Arial" w:cs="Arial"/>
          <w:b/>
          <w:color w:val="000000" w:themeColor="text1"/>
          <w:sz w:val="24"/>
          <w:szCs w:val="24"/>
        </w:rPr>
        <w:t>programového financování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93610">
        <w:rPr>
          <w:rFonts w:ascii="Arial" w:hAnsi="Arial" w:cs="Arial"/>
          <w:color w:val="000000" w:themeColor="text1"/>
        </w:rPr>
        <w:t>43363</w:t>
      </w:r>
      <w:r w:rsidR="00D40D21">
        <w:rPr>
          <w:rFonts w:ascii="Arial" w:hAnsi="Arial" w:cs="Arial"/>
          <w:color w:val="000000" w:themeColor="text1"/>
        </w:rPr>
        <w:t>-</w:t>
      </w:r>
      <w:r w:rsidR="00AB2973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E4C3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AB2973">
        <w:rPr>
          <w:rFonts w:ascii="Arial" w:hAnsi="Arial" w:cs="Arial"/>
          <w:color w:val="000000" w:themeColor="text1"/>
        </w:rPr>
        <w:t xml:space="preserve">Praha </w:t>
      </w:r>
      <w:r w:rsidR="00693610">
        <w:rPr>
          <w:rFonts w:ascii="Arial" w:hAnsi="Arial" w:cs="Arial"/>
          <w:color w:val="000000" w:themeColor="text1"/>
        </w:rPr>
        <w:t>20. dubna</w:t>
      </w:r>
      <w:r w:rsidR="00DE4C33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D16D7" w:rsidRPr="007D16D7">
        <w:rPr>
          <w:rFonts w:ascii="Arial" w:hAnsi="Arial" w:cs="Arial"/>
          <w:b/>
          <w:color w:val="000000" w:themeColor="text1"/>
        </w:rPr>
        <w:t xml:space="preserve">plánování </w:t>
      </w:r>
      <w:r w:rsidR="007D16D7">
        <w:rPr>
          <w:rFonts w:ascii="Arial" w:hAnsi="Arial" w:cs="Arial"/>
          <w:b/>
          <w:color w:val="000000" w:themeColor="text1"/>
        </w:rPr>
        <w:br/>
      </w:r>
      <w:r w:rsidR="007D16D7" w:rsidRPr="007D16D7">
        <w:rPr>
          <w:rFonts w:ascii="Arial" w:hAnsi="Arial" w:cs="Arial"/>
          <w:b/>
          <w:color w:val="000000" w:themeColor="text1"/>
        </w:rPr>
        <w:t>a řízení programového financování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D16D7">
        <w:rPr>
          <w:rFonts w:ascii="Arial" w:hAnsi="Arial" w:cs="Arial"/>
          <w:b/>
          <w:color w:val="000000" w:themeColor="text1"/>
        </w:rPr>
        <w:t>30012496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D16D7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D16D7" w:rsidRDefault="007D16D7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1. Finance</w:t>
      </w:r>
    </w:p>
    <w:p w:rsidR="00414BEA" w:rsidRPr="00386429" w:rsidRDefault="00AB297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AB297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AB297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7D16D7" w:rsidRPr="007D16D7">
        <w:rPr>
          <w:rFonts w:ascii="Arial" w:hAnsi="Arial" w:cs="Arial"/>
          <w:b/>
          <w:color w:val="000000" w:themeColor="text1"/>
        </w:rPr>
        <w:t>ne</w:t>
      </w:r>
      <w:r w:rsidRPr="007D16D7">
        <w:rPr>
          <w:rFonts w:ascii="Arial" w:hAnsi="Arial" w:cs="Arial"/>
          <w:b/>
          <w:color w:val="000000" w:themeColor="text1"/>
        </w:rPr>
        <w:t>určitou</w:t>
      </w:r>
      <w:r w:rsidR="007F0CF3" w:rsidRPr="007D16D7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B62D5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bookmarkStart w:id="0" w:name="_GoBack"/>
      <w:r w:rsidR="001A2559" w:rsidRPr="001A2559">
        <w:rPr>
          <w:rFonts w:ascii="Arial" w:hAnsi="Arial" w:cs="Arial"/>
          <w:b/>
          <w:color w:val="000000" w:themeColor="text1"/>
        </w:rPr>
        <w:t>červenec-</w:t>
      </w:r>
      <w:r w:rsidR="00693610" w:rsidRPr="001A2559">
        <w:rPr>
          <w:rFonts w:ascii="Arial" w:hAnsi="Arial" w:cs="Arial"/>
          <w:b/>
          <w:color w:val="000000" w:themeColor="text1"/>
        </w:rPr>
        <w:t>srpen</w:t>
      </w:r>
      <w:r w:rsidR="00DE4C33">
        <w:rPr>
          <w:rFonts w:ascii="Arial" w:hAnsi="Arial" w:cs="Arial"/>
          <w:b/>
          <w:color w:val="000000" w:themeColor="text1"/>
        </w:rPr>
        <w:t xml:space="preserve"> </w:t>
      </w:r>
      <w:bookmarkEnd w:id="0"/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D16D7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7D16D7" w:rsidRPr="007D16D7">
        <w:t xml:space="preserve"> </w:t>
      </w:r>
      <w:r w:rsidR="007D16D7" w:rsidRPr="007D16D7">
        <w:rPr>
          <w:rFonts w:ascii="Arial" w:hAnsi="Arial" w:cs="Arial"/>
          <w:color w:val="000000" w:themeColor="text1"/>
        </w:rPr>
        <w:t>zajišťování tvorby systému financování v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jednotlivých oblastech financování resortu; tvorba,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aktualizace a vyhodnocení programových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dokumentací; provádění rozpisu rozpočtu;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posuzování požadavků útvarů z hlediska věcnosti,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účelovosti a hospodárnosti; koordinace činnosti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mezi odborem programového financování, gestory</w:t>
      </w:r>
      <w:r w:rsidR="007D16D7">
        <w:rPr>
          <w:rFonts w:ascii="Arial" w:hAnsi="Arial" w:cs="Arial"/>
          <w:color w:val="000000" w:themeColor="text1"/>
        </w:rPr>
        <w:t xml:space="preserve"> a účastníky programu; </w:t>
      </w:r>
      <w:r w:rsidR="007D16D7" w:rsidRPr="007D16D7">
        <w:rPr>
          <w:rFonts w:ascii="Arial" w:hAnsi="Arial" w:cs="Arial"/>
          <w:color w:val="000000" w:themeColor="text1"/>
        </w:rPr>
        <w:t>tvorba koncepce dlouhodobého vývoje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jednotlivých oblastí resortu z hlediska možnosti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bilance státního rozpočtu a dlouhodobé finanční a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rozpočtové politiky státu; zpracovávání materiálů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pro rozhodovací proces vedení ministerstva k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rozdělení finančních prostředků; realizace systému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programového financování z centrálních zdrojů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komplexní posuzování návrhů celostátních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předpisů s celostátní působností</w:t>
      </w:r>
      <w:r w:rsidR="007D16D7">
        <w:rPr>
          <w:rFonts w:ascii="Arial" w:hAnsi="Arial" w:cs="Arial"/>
          <w:color w:val="000000" w:themeColor="text1"/>
        </w:rPr>
        <w:t xml:space="preserve">; </w:t>
      </w:r>
      <w:r w:rsidR="007D16D7" w:rsidRPr="007D16D7">
        <w:rPr>
          <w:rFonts w:ascii="Arial" w:hAnsi="Arial" w:cs="Arial"/>
          <w:color w:val="000000" w:themeColor="text1"/>
        </w:rPr>
        <w:t>zpracovává údaje ke kapitolnímu sešitu a k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státnímu závěrečnému účtu</w:t>
      </w:r>
      <w:r w:rsidR="007D16D7">
        <w:rPr>
          <w:rFonts w:ascii="Arial" w:hAnsi="Arial" w:cs="Arial"/>
          <w:color w:val="000000" w:themeColor="text1"/>
        </w:rPr>
        <w:t xml:space="preserve">. </w:t>
      </w:r>
    </w:p>
    <w:p w:rsidR="00CA28BF" w:rsidRDefault="00AB2973" w:rsidP="007D16D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7D16D7">
        <w:rPr>
          <w:rFonts w:ascii="Arial" w:hAnsi="Arial" w:cs="Arial"/>
          <w:color w:val="000000" w:themeColor="text1"/>
        </w:rPr>
        <w:t>, ASPI, znalost a praxe I</w:t>
      </w:r>
      <w:r w:rsidR="007D16D7" w:rsidRPr="007D16D7">
        <w:rPr>
          <w:rFonts w:ascii="Arial" w:hAnsi="Arial" w:cs="Arial"/>
          <w:color w:val="000000" w:themeColor="text1"/>
        </w:rPr>
        <w:t>nformační</w:t>
      </w:r>
      <w:r w:rsidR="007D16D7">
        <w:rPr>
          <w:rFonts w:ascii="Arial" w:hAnsi="Arial" w:cs="Arial"/>
          <w:color w:val="000000" w:themeColor="text1"/>
        </w:rPr>
        <w:t>ho</w:t>
      </w:r>
      <w:r w:rsidR="007D16D7" w:rsidRPr="007D16D7">
        <w:rPr>
          <w:rFonts w:ascii="Arial" w:hAnsi="Arial" w:cs="Arial"/>
          <w:color w:val="000000" w:themeColor="text1"/>
        </w:rPr>
        <w:t xml:space="preserve"> systém</w:t>
      </w:r>
      <w:r w:rsidR="007D16D7">
        <w:rPr>
          <w:rFonts w:ascii="Arial" w:hAnsi="Arial" w:cs="Arial"/>
          <w:color w:val="000000" w:themeColor="text1"/>
        </w:rPr>
        <w:t>u</w:t>
      </w:r>
      <w:r w:rsidR="007D16D7" w:rsidRPr="007D16D7">
        <w:rPr>
          <w:rFonts w:ascii="Arial" w:hAnsi="Arial" w:cs="Arial"/>
          <w:color w:val="000000" w:themeColor="text1"/>
        </w:rPr>
        <w:t xml:space="preserve"> programového financování </w:t>
      </w:r>
      <w:r w:rsidR="007D16D7">
        <w:rPr>
          <w:rFonts w:ascii="Arial" w:hAnsi="Arial" w:cs="Arial"/>
          <w:color w:val="000000" w:themeColor="text1"/>
        </w:rPr>
        <w:t xml:space="preserve">– </w:t>
      </w:r>
      <w:r w:rsidR="007D16D7" w:rsidRPr="007D16D7">
        <w:rPr>
          <w:rFonts w:ascii="Arial" w:hAnsi="Arial" w:cs="Arial"/>
          <w:color w:val="000000" w:themeColor="text1"/>
        </w:rPr>
        <w:t>ISPROFIN,</w:t>
      </w:r>
      <w:r w:rsidR="007D16D7" w:rsidRPr="007D16D7">
        <w:rPr>
          <w:rFonts w:ascii="Arial" w:hAnsi="Arial" w:cs="Arial"/>
        </w:rPr>
        <w:t xml:space="preserve"> znalost </w:t>
      </w:r>
      <w:r w:rsidR="007D16D7" w:rsidRPr="007D16D7">
        <w:rPr>
          <w:rFonts w:ascii="Arial" w:hAnsi="Arial" w:cs="Arial"/>
          <w:color w:val="000000" w:themeColor="text1"/>
        </w:rPr>
        <w:t>zákona č.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218/2000 Sb. a prováděcí</w:t>
      </w:r>
      <w:r w:rsidR="007D16D7">
        <w:rPr>
          <w:rFonts w:ascii="Arial" w:hAnsi="Arial" w:cs="Arial"/>
          <w:color w:val="000000" w:themeColor="text1"/>
        </w:rPr>
        <w:t xml:space="preserve"> </w:t>
      </w:r>
      <w:r w:rsidR="007D16D7" w:rsidRPr="007D16D7">
        <w:rPr>
          <w:rFonts w:ascii="Arial" w:hAnsi="Arial" w:cs="Arial"/>
          <w:color w:val="000000" w:themeColor="text1"/>
        </w:rPr>
        <w:t>vyh</w:t>
      </w:r>
      <w:r w:rsidR="007D16D7">
        <w:rPr>
          <w:rFonts w:ascii="Arial" w:hAnsi="Arial" w:cs="Arial"/>
          <w:color w:val="000000" w:themeColor="text1"/>
        </w:rPr>
        <w:t>l</w:t>
      </w:r>
      <w:r w:rsidR="007D16D7" w:rsidRPr="007D16D7">
        <w:rPr>
          <w:rFonts w:ascii="Arial" w:hAnsi="Arial" w:cs="Arial"/>
          <w:color w:val="000000" w:themeColor="text1"/>
        </w:rPr>
        <w:t>ášk</w:t>
      </w:r>
      <w:r w:rsidR="007D16D7">
        <w:rPr>
          <w:rFonts w:ascii="Arial" w:hAnsi="Arial" w:cs="Arial"/>
          <w:color w:val="000000" w:themeColor="text1"/>
        </w:rPr>
        <w:t>y</w:t>
      </w:r>
      <w:r w:rsidR="007D16D7" w:rsidRPr="007D16D7">
        <w:rPr>
          <w:rFonts w:ascii="Arial" w:hAnsi="Arial" w:cs="Arial"/>
          <w:color w:val="000000" w:themeColor="text1"/>
        </w:rPr>
        <w:t xml:space="preserve"> č. 560/2006 Sb.</w:t>
      </w:r>
      <w:r w:rsidR="007D16D7">
        <w:rPr>
          <w:rFonts w:ascii="Arial" w:hAnsi="Arial" w:cs="Arial"/>
          <w:color w:val="000000" w:themeColor="text1"/>
        </w:rPr>
        <w:t xml:space="preserve">, řidičský průkaz skupiny B </w:t>
      </w:r>
      <w:r>
        <w:rPr>
          <w:rFonts w:ascii="Arial" w:hAnsi="Arial" w:cs="Arial"/>
          <w:color w:val="000000" w:themeColor="text1"/>
        </w:rPr>
        <w:t>jsou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7D16D7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93610">
        <w:rPr>
          <w:rFonts w:ascii="Arial" w:hAnsi="Arial" w:cs="Arial"/>
          <w:b/>
          <w:color w:val="000000" w:themeColor="text1"/>
        </w:rPr>
        <w:t>10. května</w:t>
      </w:r>
      <w:r w:rsidR="00DE4C33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B297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D16D7" w:rsidRPr="007D16D7">
        <w:rPr>
          <w:rFonts w:ascii="Arial" w:hAnsi="Arial" w:cs="Arial"/>
          <w:b/>
          <w:color w:val="000000" w:themeColor="text1"/>
        </w:rPr>
        <w:t>plánování a řízení programového financování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7D16D7" w:rsidRPr="007D16D7">
        <w:rPr>
          <w:rFonts w:ascii="Arial" w:hAnsi="Arial" w:cs="Arial"/>
          <w:b/>
          <w:color w:val="000000" w:themeColor="text1"/>
        </w:rPr>
        <w:t>programového financování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B2973">
        <w:rPr>
          <w:rFonts w:ascii="Arial" w:hAnsi="Arial" w:cs="Arial"/>
          <w:b/>
          <w:color w:val="000000" w:themeColor="text1"/>
        </w:rPr>
        <w:t>3</w:t>
      </w:r>
      <w:r w:rsidR="007D16D7">
        <w:rPr>
          <w:rFonts w:ascii="Arial" w:hAnsi="Arial" w:cs="Arial"/>
          <w:b/>
          <w:color w:val="000000" w:themeColor="text1"/>
        </w:rPr>
        <w:t>0012496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693610">
        <w:rPr>
          <w:rFonts w:ascii="Arial" w:hAnsi="Arial" w:cs="Arial"/>
          <w:b/>
          <w:color w:val="000000" w:themeColor="text1"/>
        </w:rPr>
        <w:t>43363</w:t>
      </w:r>
      <w:r w:rsidR="00AB2973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E4C3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D16D7" w:rsidRDefault="007D16D7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DE4C33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DE4C33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FE0B5F" w:rsidRDefault="00276ED4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E0B5F" w:rsidRPr="00FE0B5F" w:rsidRDefault="00FE0B5F" w:rsidP="00FE0B5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FE0B5F">
        <w:rPr>
          <w:rFonts w:ascii="Arial" w:hAnsi="Arial" w:cs="Arial"/>
          <w:color w:val="000000" w:themeColor="text1"/>
        </w:rPr>
        <w:t xml:space="preserve">písemnou práci na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FE0B5F">
        <w:rPr>
          <w:rFonts w:ascii="Arial" w:hAnsi="Arial" w:cs="Arial"/>
          <w:color w:val="000000" w:themeColor="text1"/>
        </w:rPr>
        <w:t>na něž se hlásí do výběrového řízení v roz</w:t>
      </w:r>
      <w:r>
        <w:rPr>
          <w:rFonts w:ascii="Arial" w:hAnsi="Arial" w:cs="Arial"/>
          <w:color w:val="000000" w:themeColor="text1"/>
        </w:rPr>
        <w:t>sahu maximálně dvou normostran.</w:t>
      </w:r>
    </w:p>
    <w:p w:rsidR="00AB2973" w:rsidRDefault="00AB2973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Mgr. Radka Kolářová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odbor personální</w:t>
      </w:r>
    </w:p>
    <w:p w:rsidR="007D16D7" w:rsidRPr="007D16D7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>tel.: +420 974 849 021</w:t>
      </w:r>
    </w:p>
    <w:p w:rsidR="007B410A" w:rsidRDefault="007D16D7" w:rsidP="007D16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16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92169">
          <w:rPr>
            <w:rStyle w:val="Hypertextovodkaz"/>
            <w:rFonts w:ascii="Arial" w:hAnsi="Arial" w:cs="Arial"/>
          </w:rPr>
          <w:t>radka.kolarova@mvcr.cz</w:t>
        </w:r>
      </w:hyperlink>
    </w:p>
    <w:p w:rsidR="007D16D7" w:rsidRPr="00033C70" w:rsidRDefault="007D16D7" w:rsidP="007D16D7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43B" w:rsidRDefault="00F4543B" w:rsidP="00276ED4">
      <w:pPr>
        <w:spacing w:after="0" w:line="240" w:lineRule="auto"/>
      </w:pPr>
      <w:r>
        <w:separator/>
      </w:r>
    </w:p>
  </w:endnote>
  <w:endnote w:type="continuationSeparator" w:id="0">
    <w:p w:rsidR="00F4543B" w:rsidRDefault="00F454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A255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43B" w:rsidRDefault="00F4543B" w:rsidP="00276ED4">
      <w:pPr>
        <w:spacing w:after="0" w:line="240" w:lineRule="auto"/>
      </w:pPr>
      <w:r>
        <w:separator/>
      </w:r>
    </w:p>
  </w:footnote>
  <w:footnote w:type="continuationSeparator" w:id="0">
    <w:p w:rsidR="00F4543B" w:rsidRDefault="00F454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2559"/>
    <w:rsid w:val="001A353E"/>
    <w:rsid w:val="001D1263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76E50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7D7"/>
    <w:rsid w:val="005D0B36"/>
    <w:rsid w:val="005E4B5E"/>
    <w:rsid w:val="005E7FC2"/>
    <w:rsid w:val="006060F0"/>
    <w:rsid w:val="0061716D"/>
    <w:rsid w:val="0064419A"/>
    <w:rsid w:val="006843F2"/>
    <w:rsid w:val="00693610"/>
    <w:rsid w:val="006A3E69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D16D7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09A3"/>
    <w:rsid w:val="00982E4E"/>
    <w:rsid w:val="00990C39"/>
    <w:rsid w:val="009A732F"/>
    <w:rsid w:val="009C5300"/>
    <w:rsid w:val="009C7E90"/>
    <w:rsid w:val="009D4C86"/>
    <w:rsid w:val="009F447C"/>
    <w:rsid w:val="00A0294A"/>
    <w:rsid w:val="00A10E8C"/>
    <w:rsid w:val="00A21A0F"/>
    <w:rsid w:val="00A34D3B"/>
    <w:rsid w:val="00A44532"/>
    <w:rsid w:val="00A6243B"/>
    <w:rsid w:val="00A63D07"/>
    <w:rsid w:val="00A813A7"/>
    <w:rsid w:val="00A81D00"/>
    <w:rsid w:val="00A86E86"/>
    <w:rsid w:val="00A8763A"/>
    <w:rsid w:val="00A92124"/>
    <w:rsid w:val="00AB2973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2D50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E4C33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2939"/>
    <w:rsid w:val="00F26BFB"/>
    <w:rsid w:val="00F33781"/>
    <w:rsid w:val="00F43722"/>
    <w:rsid w:val="00F4543B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0B5F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27959-77BE-4E01-94FE-221086C78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1128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2017-12-07T07:16:00Z</cp:lastPrinted>
  <dcterms:created xsi:type="dcterms:W3CDTF">2017-07-12T04:53:00Z</dcterms:created>
  <dcterms:modified xsi:type="dcterms:W3CDTF">2018-04-18T06:29:00Z</dcterms:modified>
</cp:coreProperties>
</file>