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843DC">
        <w:rPr>
          <w:rFonts w:ascii="Arial" w:hAnsi="Arial" w:cs="Arial"/>
        </w:rPr>
        <w:t>37071</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B843DC">
        <w:rPr>
          <w:rFonts w:ascii="Arial" w:hAnsi="Arial" w:cs="Arial"/>
        </w:rPr>
        <w:t>28. března</w:t>
      </w:r>
      <w:r w:rsidR="000338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220AC2">
        <w:rPr>
          <w:rFonts w:ascii="Arial" w:hAnsi="Arial" w:cs="Arial"/>
          <w:b/>
        </w:rPr>
        <w:t>30311797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843DC">
        <w:rPr>
          <w:rFonts w:ascii="Arial" w:hAnsi="Arial" w:cs="Arial"/>
          <w:b/>
          <w:i/>
        </w:rPr>
        <w:t>květen - červen</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přepážkovou a administrativní činnost; odbavování klientů v souvislosti s pobytovou agendou</w:t>
      </w:r>
      <w:r w:rsidR="00B843DC">
        <w:rPr>
          <w:rFonts w:ascii="Arial" w:hAnsi="Arial" w:cs="Arial"/>
        </w:rPr>
        <w:t>; vyřizování žádostí o pobyt cizinců, spočívajících v přípravě odborných podkladů, ověřování dokladů a dokumentů.</w:t>
      </w:r>
      <w:r w:rsidR="00CF0966">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w:t>
      </w:r>
      <w:r w:rsidR="00B843DC">
        <w:rPr>
          <w:rFonts w:ascii="Arial" w:hAnsi="Arial" w:cs="Arial"/>
        </w:rPr>
        <w:br/>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 xml:space="preserve">, </w:t>
      </w:r>
      <w:r w:rsidR="00B843DC">
        <w:rPr>
          <w:rFonts w:ascii="Arial" w:hAnsi="Arial" w:cs="Arial"/>
        </w:rPr>
        <w:br/>
      </w:r>
      <w:r w:rsidR="0003387D">
        <w:rPr>
          <w:rFonts w:ascii="Arial" w:hAnsi="Arial" w:cs="Arial"/>
        </w:rPr>
        <w:t>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52A4A">
        <w:rPr>
          <w:rFonts w:ascii="Arial" w:hAnsi="Arial" w:cs="Arial"/>
          <w:b/>
        </w:rPr>
        <w:t>1</w:t>
      </w:r>
      <w:r w:rsidR="00B843DC">
        <w:rPr>
          <w:rFonts w:ascii="Arial" w:hAnsi="Arial" w:cs="Arial"/>
          <w:b/>
        </w:rPr>
        <w:t>9. dubna</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20AC2">
        <w:rPr>
          <w:rFonts w:ascii="Arial" w:hAnsi="Arial" w:cs="Arial"/>
          <w:b/>
        </w:rPr>
        <w:t>30311797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843DC">
        <w:rPr>
          <w:rFonts w:ascii="Arial" w:hAnsi="Arial" w:cs="Arial"/>
          <w:b/>
        </w:rPr>
        <w:t>37071</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společného služebního předpisu náměstka ministra vnitra pro státní službu a státního tajemníka v Ministerstvu vnitra </w:t>
      </w:r>
      <w:r w:rsidR="00652A4A">
        <w:rPr>
          <w:rFonts w:ascii="Arial" w:hAnsi="Arial" w:cs="Arial"/>
          <w:b/>
        </w:rPr>
        <w:br/>
      </w:r>
      <w:r w:rsidR="00652A4A" w:rsidRPr="00652A4A">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bookmarkStart w:id="0" w:name="_GoBack"/>
      <w:bookmarkEnd w:id="0"/>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6"/>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652A4A" w:rsidRPr="000167FC">
          <w:rPr>
            <w:rStyle w:val="Hypertextovodkaz"/>
            <w:rFonts w:ascii="Arial" w:hAnsi="Arial" w:cs="Arial"/>
          </w:rPr>
          <w:t>helena.padourkova@mvcr.cz</w:t>
        </w:r>
      </w:hyperlink>
    </w:p>
    <w:p w:rsidR="00652A4A" w:rsidRDefault="00652A4A"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7C2" w:rsidRDefault="00CE77C2" w:rsidP="004E6D6E">
      <w:pPr>
        <w:spacing w:after="0" w:line="240" w:lineRule="auto"/>
      </w:pPr>
      <w:r>
        <w:separator/>
      </w:r>
    </w:p>
  </w:endnote>
  <w:endnote w:type="continuationSeparator" w:id="0">
    <w:p w:rsidR="00CE77C2" w:rsidRDefault="00CE77C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7C2" w:rsidRDefault="00CE77C2" w:rsidP="004E6D6E">
      <w:pPr>
        <w:spacing w:after="0" w:line="240" w:lineRule="auto"/>
      </w:pPr>
      <w:r>
        <w:separator/>
      </w:r>
    </w:p>
  </w:footnote>
  <w:footnote w:type="continuationSeparator" w:id="0">
    <w:p w:rsidR="00CE77C2" w:rsidRDefault="00CE77C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2136"/>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843DC"/>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E77C2"/>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F6A1B-8C3D-4E75-99F7-D94B866A3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1049</Words>
  <Characters>6193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2017-03-20T14:18:00Z</cp:lastPrinted>
  <dcterms:created xsi:type="dcterms:W3CDTF">2016-02-04T13:27:00Z</dcterms:created>
  <dcterms:modified xsi:type="dcterms:W3CDTF">2017-03-20T14:18:00Z</dcterms:modified>
</cp:coreProperties>
</file>