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11B1F">
        <w:rPr>
          <w:rFonts w:ascii="Arial" w:hAnsi="Arial" w:cs="Arial"/>
          <w:b/>
          <w:color w:val="000000" w:themeColor="text1"/>
          <w:sz w:val="24"/>
          <w:szCs w:val="24"/>
        </w:rPr>
        <w:t>majetkoprávním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64FDF">
        <w:rPr>
          <w:rFonts w:ascii="Arial" w:hAnsi="Arial" w:cs="Arial"/>
          <w:color w:val="000000" w:themeColor="text1"/>
        </w:rPr>
        <w:t>33881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F64FDF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97663">
        <w:rPr>
          <w:rFonts w:ascii="Arial" w:hAnsi="Arial" w:cs="Arial"/>
          <w:color w:val="000000" w:themeColor="text1"/>
        </w:rPr>
        <w:t>2</w:t>
      </w:r>
      <w:r w:rsidR="00F64FDF">
        <w:rPr>
          <w:rFonts w:ascii="Arial" w:hAnsi="Arial" w:cs="Arial"/>
          <w:color w:val="000000" w:themeColor="text1"/>
        </w:rPr>
        <w:t>2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F64FDF">
        <w:rPr>
          <w:rFonts w:ascii="Arial" w:hAnsi="Arial" w:cs="Arial"/>
          <w:color w:val="000000" w:themeColor="text1"/>
        </w:rPr>
        <w:t>března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11B1F" w:rsidRPr="00211B1F">
        <w:rPr>
          <w:rFonts w:ascii="Arial" w:hAnsi="Arial" w:cs="Arial"/>
          <w:b/>
          <w:color w:val="000000" w:themeColor="text1"/>
        </w:rPr>
        <w:t>majetkoprávním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11B1F">
        <w:rPr>
          <w:rFonts w:ascii="Arial" w:hAnsi="Arial" w:cs="Arial"/>
          <w:b/>
          <w:color w:val="000000" w:themeColor="text1"/>
        </w:rPr>
        <w:t>30355593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211B1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211B1F" w:rsidRDefault="00211B1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64FDF">
        <w:rPr>
          <w:rFonts w:ascii="Arial" w:hAnsi="Arial" w:cs="Arial"/>
          <w:b/>
          <w:color w:val="000000" w:themeColor="text1"/>
        </w:rPr>
        <w:t>červenec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11B1F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F64FD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F64FDF">
        <w:rPr>
          <w:rFonts w:ascii="Arial" w:hAnsi="Arial" w:cs="Arial"/>
          <w:color w:val="000000" w:themeColor="text1"/>
        </w:rPr>
        <w:t>m</w:t>
      </w:r>
      <w:r w:rsidR="00F64FDF" w:rsidRPr="00F64FDF">
        <w:rPr>
          <w:rFonts w:ascii="Arial" w:hAnsi="Arial" w:cs="Arial"/>
          <w:color w:val="000000" w:themeColor="text1"/>
        </w:rPr>
        <w:t>etodické usměrňování a koordinace hospodaření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s majetkem státu v rámci resortu Ministerstva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vnitra podle zákona č. 219/2000 Sb., o majetku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České republiky a jejím vystupování v</w:t>
      </w:r>
      <w:r w:rsidR="00F64FDF">
        <w:rPr>
          <w:rFonts w:ascii="Arial" w:hAnsi="Arial" w:cs="Arial"/>
          <w:color w:val="000000" w:themeColor="text1"/>
        </w:rPr>
        <w:t> </w:t>
      </w:r>
      <w:r w:rsidR="00F64FDF" w:rsidRPr="00F64FDF">
        <w:rPr>
          <w:rFonts w:ascii="Arial" w:hAnsi="Arial" w:cs="Arial"/>
          <w:color w:val="000000" w:themeColor="text1"/>
        </w:rPr>
        <w:t>právních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vztazíc</w:t>
      </w:r>
      <w:r w:rsidR="00F64FDF">
        <w:rPr>
          <w:rFonts w:ascii="Arial" w:hAnsi="Arial" w:cs="Arial"/>
          <w:color w:val="000000" w:themeColor="text1"/>
        </w:rPr>
        <w:t xml:space="preserve">h, </w:t>
      </w:r>
      <w:r w:rsidR="00F64FDF">
        <w:rPr>
          <w:rFonts w:ascii="Arial" w:hAnsi="Arial" w:cs="Arial"/>
          <w:color w:val="000000" w:themeColor="text1"/>
        </w:rPr>
        <w:br/>
        <w:t>ve znění pozdějších předpisů; p</w:t>
      </w:r>
      <w:r w:rsidR="00F64FDF" w:rsidRPr="00F64FDF">
        <w:rPr>
          <w:rFonts w:ascii="Arial" w:hAnsi="Arial" w:cs="Arial"/>
          <w:color w:val="000000" w:themeColor="text1"/>
        </w:rPr>
        <w:t>osuzování návrhů právních předpisů (zákonů i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prováděcích předpisů) z hlediska hospodaření s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majetkem státu, včetně vypořádávání připomínek</w:t>
      </w:r>
      <w:r w:rsidR="00F64FDF">
        <w:rPr>
          <w:rFonts w:ascii="Arial" w:hAnsi="Arial" w:cs="Arial"/>
          <w:color w:val="000000" w:themeColor="text1"/>
        </w:rPr>
        <w:t>; o</w:t>
      </w:r>
      <w:r w:rsidR="00F64FDF" w:rsidRPr="00F64FDF">
        <w:rPr>
          <w:rFonts w:ascii="Arial" w:hAnsi="Arial" w:cs="Arial"/>
          <w:color w:val="000000" w:themeColor="text1"/>
        </w:rPr>
        <w:t>rganizování a realizace kontrolní činnosti vůči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 xml:space="preserve">resortním organizačním složkám státu </w:t>
      </w:r>
      <w:r w:rsidR="00F64FDF">
        <w:rPr>
          <w:rFonts w:ascii="Arial" w:hAnsi="Arial" w:cs="Arial"/>
          <w:color w:val="000000" w:themeColor="text1"/>
        </w:rPr>
        <w:br/>
      </w:r>
      <w:r w:rsidR="00F64FDF" w:rsidRPr="00F64FDF">
        <w:rPr>
          <w:rFonts w:ascii="Arial" w:hAnsi="Arial" w:cs="Arial"/>
          <w:color w:val="000000" w:themeColor="text1"/>
        </w:rPr>
        <w:t>a státním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příspěvkovým organizacím podle zákona č.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219/2000 Sb.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211B1F">
        <w:rPr>
          <w:rFonts w:ascii="Arial" w:hAnsi="Arial" w:cs="Arial"/>
          <w:color w:val="000000" w:themeColor="text1"/>
        </w:rPr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211B1F">
        <w:rPr>
          <w:rFonts w:ascii="Arial" w:hAnsi="Arial" w:cs="Arial"/>
          <w:color w:val="000000" w:themeColor="text1"/>
        </w:rPr>
        <w:t xml:space="preserve"> a ASPI</w:t>
      </w:r>
      <w:r w:rsidR="00966AAF" w:rsidRPr="00966AAF">
        <w:rPr>
          <w:rFonts w:ascii="Arial" w:hAnsi="Arial" w:cs="Arial"/>
          <w:color w:val="000000" w:themeColor="text1"/>
        </w:rPr>
        <w:t xml:space="preserve"> j</w:t>
      </w:r>
      <w:r w:rsidR="00211B1F">
        <w:rPr>
          <w:rFonts w:ascii="Arial" w:hAnsi="Arial" w:cs="Arial"/>
          <w:color w:val="000000" w:themeColor="text1"/>
        </w:rPr>
        <w:t>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902B3E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97663">
        <w:rPr>
          <w:rFonts w:ascii="Arial" w:hAnsi="Arial" w:cs="Arial"/>
          <w:b/>
          <w:color w:val="000000" w:themeColor="text1"/>
        </w:rPr>
        <w:t>1</w:t>
      </w:r>
      <w:r w:rsidR="00F64FDF">
        <w:rPr>
          <w:rFonts w:ascii="Arial" w:hAnsi="Arial" w:cs="Arial"/>
          <w:b/>
          <w:color w:val="000000" w:themeColor="text1"/>
        </w:rPr>
        <w:t>1</w:t>
      </w:r>
      <w:r w:rsidR="00297663">
        <w:rPr>
          <w:rFonts w:ascii="Arial" w:hAnsi="Arial" w:cs="Arial"/>
          <w:b/>
          <w:color w:val="000000" w:themeColor="text1"/>
        </w:rPr>
        <w:t xml:space="preserve">. </w:t>
      </w:r>
      <w:r w:rsidR="00F64FDF">
        <w:rPr>
          <w:rFonts w:ascii="Arial" w:hAnsi="Arial" w:cs="Arial"/>
          <w:b/>
          <w:color w:val="000000" w:themeColor="text1"/>
        </w:rPr>
        <w:t>dubna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F64FDF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11B1F" w:rsidRPr="00211B1F">
        <w:rPr>
          <w:rFonts w:ascii="Arial" w:hAnsi="Arial" w:cs="Arial"/>
          <w:b/>
          <w:color w:val="000000" w:themeColor="text1"/>
        </w:rPr>
        <w:t>majetkoprávním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211B1F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11B1F">
        <w:rPr>
          <w:rFonts w:ascii="Arial" w:hAnsi="Arial" w:cs="Arial"/>
          <w:b/>
          <w:color w:val="000000" w:themeColor="text1"/>
        </w:rPr>
        <w:t>30355593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64FDF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F64FDF">
        <w:rPr>
          <w:rFonts w:ascii="Arial" w:hAnsi="Arial" w:cs="Arial"/>
          <w:b/>
          <w:color w:val="000000" w:themeColor="text1"/>
        </w:rPr>
        <w:t>33881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64FD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64FDF" w:rsidRPr="00F64FDF" w:rsidRDefault="00F64FDF" w:rsidP="00F64F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4FDF">
        <w:rPr>
          <w:rFonts w:ascii="Arial" w:hAnsi="Arial" w:cs="Arial"/>
          <w:color w:val="000000" w:themeColor="text1"/>
        </w:rPr>
        <w:t xml:space="preserve">Bc. Jana Pešková   </w:t>
      </w:r>
    </w:p>
    <w:p w:rsidR="00F64FDF" w:rsidRPr="00F64FDF" w:rsidRDefault="00F64FDF" w:rsidP="00F64F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4FDF">
        <w:rPr>
          <w:rFonts w:ascii="Arial" w:hAnsi="Arial" w:cs="Arial"/>
          <w:color w:val="000000" w:themeColor="text1"/>
        </w:rPr>
        <w:t>odbor personální</w:t>
      </w:r>
    </w:p>
    <w:p w:rsidR="00F64FDF" w:rsidRPr="00F64FDF" w:rsidRDefault="00F64FDF" w:rsidP="00F64F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4FDF">
        <w:rPr>
          <w:rFonts w:ascii="Arial" w:hAnsi="Arial" w:cs="Arial"/>
          <w:color w:val="000000" w:themeColor="text1"/>
        </w:rPr>
        <w:t xml:space="preserve">tel. +420 974 833 334    </w:t>
      </w:r>
    </w:p>
    <w:p w:rsidR="00211B1F" w:rsidRDefault="00F64FDF" w:rsidP="00F64F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4FD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4227F">
          <w:rPr>
            <w:rStyle w:val="Hypertextovodkaz"/>
            <w:rFonts w:ascii="Arial" w:hAnsi="Arial" w:cs="Arial"/>
          </w:rPr>
          <w:t>jana.peskova@mvcr.cz</w:t>
        </w:r>
      </w:hyperlink>
    </w:p>
    <w:p w:rsidR="00F64FDF" w:rsidRDefault="00F64FDF" w:rsidP="00F64F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11B1F" w:rsidRPr="00297663" w:rsidRDefault="00211B1F" w:rsidP="0021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AB7" w:rsidRDefault="00116AB7" w:rsidP="00276ED4">
      <w:pPr>
        <w:spacing w:after="0" w:line="240" w:lineRule="auto"/>
      </w:pPr>
      <w:r>
        <w:separator/>
      </w:r>
    </w:p>
  </w:endnote>
  <w:endnote w:type="continuationSeparator" w:id="0">
    <w:p w:rsidR="00116AB7" w:rsidRDefault="00116AB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4FD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AB7" w:rsidRDefault="00116AB7" w:rsidP="00276ED4">
      <w:pPr>
        <w:spacing w:after="0" w:line="240" w:lineRule="auto"/>
      </w:pPr>
      <w:r>
        <w:separator/>
      </w:r>
    </w:p>
  </w:footnote>
  <w:footnote w:type="continuationSeparator" w:id="0">
    <w:p w:rsidR="00116AB7" w:rsidRDefault="00116AB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C476C"/>
    <w:rsid w:val="000D30E6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CC58F-5C55-47E7-B182-EB2A047CC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1039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2017-09-25T07:30:00Z</cp:lastPrinted>
  <dcterms:created xsi:type="dcterms:W3CDTF">2017-07-12T04:53:00Z</dcterms:created>
  <dcterms:modified xsi:type="dcterms:W3CDTF">2018-03-20T09:32:00Z</dcterms:modified>
</cp:coreProperties>
</file>