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72BA0" w:rsidRDefault="00276ED4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3751B">
        <w:rPr>
          <w:rFonts w:ascii="Arial" w:hAnsi="Arial" w:cs="Arial"/>
          <w:b/>
          <w:color w:val="000000" w:themeColor="text1"/>
          <w:sz w:val="24"/>
          <w:szCs w:val="24"/>
        </w:rPr>
        <w:t>výkonu územní veřejné správy</w:t>
      </w:r>
      <w:r w:rsidR="00A72B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72BA0" w:rsidRPr="00033C70" w:rsidRDefault="00A72BA0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A72BA0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72BA0" w:rsidRDefault="00A72BA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71E75">
        <w:rPr>
          <w:rFonts w:ascii="Arial" w:hAnsi="Arial" w:cs="Arial"/>
          <w:color w:val="000000" w:themeColor="text1"/>
        </w:rPr>
        <w:t>31896</w:t>
      </w:r>
      <w:r w:rsidR="00A72BA0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72B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07E62">
        <w:rPr>
          <w:rFonts w:ascii="Arial" w:hAnsi="Arial" w:cs="Arial"/>
          <w:color w:val="000000" w:themeColor="text1"/>
        </w:rPr>
        <w:t>1. března</w:t>
      </w:r>
      <w:r w:rsidR="00A72BA0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71E75">
        <w:rPr>
          <w:rFonts w:ascii="Arial" w:hAnsi="Arial" w:cs="Arial"/>
          <w:b/>
          <w:color w:val="000000" w:themeColor="text1"/>
        </w:rPr>
        <w:t>17005100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571E75">
        <w:rPr>
          <w:rFonts w:ascii="Arial" w:hAnsi="Arial" w:cs="Arial"/>
          <w:color w:val="000000" w:themeColor="text1"/>
        </w:rPr>
        <w:t>v oborech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5295D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571E75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72BA0" w:rsidRPr="00571E75">
        <w:rPr>
          <w:rFonts w:ascii="Arial" w:hAnsi="Arial" w:cs="Arial"/>
          <w:color w:val="000000" w:themeColor="text1"/>
        </w:rPr>
        <w:t xml:space="preserve">termínem </w:t>
      </w:r>
      <w:r w:rsidRPr="00571E75">
        <w:rPr>
          <w:rFonts w:ascii="Arial" w:hAnsi="Arial" w:cs="Arial"/>
          <w:color w:val="000000" w:themeColor="text1"/>
        </w:rPr>
        <w:t xml:space="preserve">nástupu </w:t>
      </w:r>
      <w:r w:rsidR="008C3B5F" w:rsidRPr="00571E75">
        <w:rPr>
          <w:rFonts w:ascii="Arial" w:hAnsi="Arial" w:cs="Arial"/>
          <w:color w:val="000000" w:themeColor="text1"/>
        </w:rPr>
        <w:t>do</w:t>
      </w:r>
      <w:r w:rsidR="003E630C" w:rsidRPr="00571E75">
        <w:rPr>
          <w:rFonts w:ascii="Arial" w:hAnsi="Arial" w:cs="Arial"/>
          <w:color w:val="000000" w:themeColor="text1"/>
        </w:rPr>
        <w:t> </w:t>
      </w:r>
      <w:r w:rsidR="008C3B5F" w:rsidRPr="00571E75">
        <w:rPr>
          <w:rFonts w:ascii="Arial" w:hAnsi="Arial" w:cs="Arial"/>
          <w:color w:val="000000" w:themeColor="text1"/>
        </w:rPr>
        <w:t xml:space="preserve">služby </w:t>
      </w:r>
      <w:r w:rsidRPr="00571E75">
        <w:rPr>
          <w:rFonts w:ascii="Arial" w:hAnsi="Arial" w:cs="Arial"/>
          <w:color w:val="000000" w:themeColor="text1"/>
        </w:rPr>
        <w:t xml:space="preserve">je </w:t>
      </w:r>
      <w:r w:rsidR="00807E62" w:rsidRPr="00571E75">
        <w:rPr>
          <w:rFonts w:ascii="Arial" w:hAnsi="Arial" w:cs="Arial"/>
          <w:b/>
          <w:color w:val="000000" w:themeColor="text1"/>
        </w:rPr>
        <w:t>červen</w:t>
      </w:r>
      <w:r w:rsidR="00A72BA0" w:rsidRPr="00571E75">
        <w:rPr>
          <w:rFonts w:ascii="Arial" w:hAnsi="Arial" w:cs="Arial"/>
          <w:b/>
          <w:color w:val="000000" w:themeColor="text1"/>
        </w:rPr>
        <w:t xml:space="preserve"> 2019</w:t>
      </w:r>
      <w:r w:rsidR="007F0CF3" w:rsidRPr="00571E75">
        <w:rPr>
          <w:rFonts w:ascii="Arial" w:hAnsi="Arial" w:cs="Arial"/>
          <w:b/>
          <w:color w:val="000000" w:themeColor="text1"/>
        </w:rPr>
        <w:t>.</w:t>
      </w:r>
    </w:p>
    <w:p w:rsidR="00DE0518" w:rsidRPr="00571E75" w:rsidRDefault="00DE0518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571E75">
        <w:rPr>
          <w:rFonts w:ascii="Arial" w:hAnsi="Arial" w:cs="Arial"/>
          <w:color w:val="000000" w:themeColor="text1"/>
        </w:rPr>
        <w:t xml:space="preserve">Služební místo je zařazeno </w:t>
      </w:r>
      <w:r w:rsidR="00571E75">
        <w:rPr>
          <w:rFonts w:ascii="Arial" w:hAnsi="Arial" w:cs="Arial"/>
          <w:color w:val="000000" w:themeColor="text1"/>
        </w:rPr>
        <w:t xml:space="preserve">podle přílohy č. 1 k zákonu </w:t>
      </w:r>
      <w:r w:rsidRPr="00571E75">
        <w:rPr>
          <w:rFonts w:ascii="Arial" w:hAnsi="Arial" w:cs="Arial"/>
          <w:color w:val="000000" w:themeColor="text1"/>
        </w:rPr>
        <w:t xml:space="preserve">do </w:t>
      </w:r>
      <w:r w:rsidR="007F0CF3" w:rsidRPr="00571E75">
        <w:rPr>
          <w:rFonts w:ascii="Arial" w:hAnsi="Arial" w:cs="Arial"/>
          <w:b/>
          <w:color w:val="000000" w:themeColor="text1"/>
        </w:rPr>
        <w:t>1</w:t>
      </w:r>
      <w:r w:rsidR="00571E75">
        <w:rPr>
          <w:rFonts w:ascii="Arial" w:hAnsi="Arial" w:cs="Arial"/>
          <w:b/>
          <w:color w:val="000000" w:themeColor="text1"/>
        </w:rPr>
        <w:t>3</w:t>
      </w:r>
      <w:r w:rsidRPr="00571E75">
        <w:rPr>
          <w:rFonts w:ascii="Arial" w:hAnsi="Arial" w:cs="Arial"/>
          <w:b/>
          <w:color w:val="000000" w:themeColor="text1"/>
        </w:rPr>
        <w:t>. platové třídy</w:t>
      </w:r>
      <w:r w:rsidR="00571E75">
        <w:rPr>
          <w:rFonts w:ascii="Arial" w:hAnsi="Arial" w:cs="Arial"/>
          <w:color w:val="000000" w:themeColor="text1"/>
        </w:rPr>
        <w:t>.</w:t>
      </w:r>
      <w:r w:rsidR="006C5A11" w:rsidRPr="00571E75">
        <w:rPr>
          <w:rFonts w:ascii="Arial" w:hAnsi="Arial" w:cs="Arial"/>
          <w:color w:val="000000" w:themeColor="text1"/>
        </w:rPr>
        <w:t xml:space="preserve"> </w:t>
      </w:r>
    </w:p>
    <w:p w:rsidR="00C5295D" w:rsidRDefault="004B2025" w:rsidP="00571E7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71E75">
        <w:rPr>
          <w:rFonts w:ascii="Arial" w:hAnsi="Arial" w:cs="Arial"/>
          <w:color w:val="000000" w:themeColor="text1"/>
        </w:rPr>
        <w:t>a</w:t>
      </w:r>
      <w:r w:rsidR="00571E75" w:rsidRPr="00571E75">
        <w:rPr>
          <w:rFonts w:ascii="Arial" w:hAnsi="Arial" w:cs="Arial"/>
          <w:color w:val="000000" w:themeColor="text1"/>
        </w:rPr>
        <w:t>nalýza právní úpravy územní identifikace, tvorba a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posuzování změn v této právní oblasti,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vypracovávání právních výkladů a stanovisek a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stanovování obecných postupů aplikace právních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předpisů v oblasti územní identifikace, koordinace a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metodické usměrňování orgánů územních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samosprávních celků v této oblasti, plnění úkolů ve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věcech číslování domů, označování ulic a veřejných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prostranství; rozhodování o odvolání proti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rozhodnutí krajských úřadů ve věci návrhu na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oddělení částí obce; plnění úkolů ministerstva v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oblasti oznamování identifikačních údajů, údajů o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vazbách na ostatní územní prvky a lokalizačních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údajů o nově zřízených částech obce, resp. při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změnách a zániku částí obcí; příprava podkladů pro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vyjádření vlády k stanovení obce městem; vydávání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souhlasu k uzavření veřejnoprávní smlouvy k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převodu přenesené působnosti mezi obcemi s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rozšířenou působností; vydávání souhlasu s</w:t>
      </w:r>
      <w:r w:rsidR="00571E75">
        <w:rPr>
          <w:rFonts w:ascii="Arial" w:hAnsi="Arial" w:cs="Arial"/>
          <w:color w:val="000000" w:themeColor="text1"/>
        </w:rPr>
        <w:t> </w:t>
      </w:r>
      <w:r w:rsidR="00571E75" w:rsidRPr="00571E75">
        <w:rPr>
          <w:rFonts w:ascii="Arial" w:hAnsi="Arial" w:cs="Arial"/>
          <w:color w:val="000000" w:themeColor="text1"/>
        </w:rPr>
        <w:t>názvem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nové obce a rozhodování o názvu sloučených obcí;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spolupráce př</w:t>
      </w:r>
      <w:r w:rsidR="00571E75">
        <w:rPr>
          <w:rFonts w:ascii="Arial" w:hAnsi="Arial" w:cs="Arial"/>
          <w:color w:val="000000" w:themeColor="text1"/>
        </w:rPr>
        <w:t xml:space="preserve">i plnění dalších úkolů oddělení; </w:t>
      </w:r>
      <w:r w:rsidR="00571E75" w:rsidRPr="00571E75">
        <w:rPr>
          <w:rFonts w:ascii="Arial" w:hAnsi="Arial" w:cs="Arial"/>
          <w:color w:val="000000" w:themeColor="text1"/>
        </w:rPr>
        <w:t>znalost zákonů o ÚSC a správního řádu</w:t>
      </w:r>
      <w:r w:rsidR="00571E75">
        <w:rPr>
          <w:rFonts w:ascii="Arial" w:hAnsi="Arial" w:cs="Arial"/>
          <w:color w:val="000000" w:themeColor="text1"/>
        </w:rPr>
        <w:t xml:space="preserve">.  </w:t>
      </w:r>
      <w:r w:rsidR="00956815">
        <w:rPr>
          <w:rFonts w:ascii="Arial" w:hAnsi="Arial" w:cs="Arial"/>
          <w:color w:val="000000" w:themeColor="text1"/>
        </w:rPr>
        <w:t xml:space="preserve">Pokročilá znalost MS OFFICE, ASPI, </w:t>
      </w:r>
      <w:r w:rsidR="00956815">
        <w:rPr>
          <w:rFonts w:ascii="Arial" w:hAnsi="Arial" w:cs="Arial"/>
          <w:color w:val="000000" w:themeColor="text1"/>
        </w:rPr>
        <w:lastRenderedPageBreak/>
        <w:t>řidičský průkaz skupiny B</w:t>
      </w:r>
      <w:r w:rsidR="00D15F50">
        <w:rPr>
          <w:rFonts w:ascii="Arial" w:hAnsi="Arial" w:cs="Arial"/>
          <w:color w:val="000000" w:themeColor="text1"/>
        </w:rPr>
        <w:t xml:space="preserve">, </w:t>
      </w:r>
      <w:r w:rsidR="00571E75" w:rsidRPr="00571E75">
        <w:rPr>
          <w:rFonts w:ascii="Arial" w:hAnsi="Arial" w:cs="Arial"/>
          <w:color w:val="000000" w:themeColor="text1"/>
        </w:rPr>
        <w:t>analytické dovednosti,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schopnost podpůrné tvůrčí a koncepční práce,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znalost správního řízení</w:t>
      </w:r>
      <w:r w:rsidR="00571E75" w:rsidRPr="00571E75">
        <w:rPr>
          <w:rFonts w:ascii="Arial" w:hAnsi="Arial" w:cs="Arial"/>
          <w:color w:val="000000" w:themeColor="text1"/>
        </w:rPr>
        <w:t xml:space="preserve"> </w:t>
      </w:r>
      <w:r w:rsidR="00571E75">
        <w:rPr>
          <w:rFonts w:ascii="Arial" w:hAnsi="Arial" w:cs="Arial"/>
          <w:color w:val="000000" w:themeColor="text1"/>
        </w:rPr>
        <w:t xml:space="preserve">a fungování veřejné správy </w:t>
      </w:r>
      <w:r w:rsidR="00956815">
        <w:rPr>
          <w:rFonts w:ascii="Arial" w:hAnsi="Arial" w:cs="Arial"/>
          <w:color w:val="000000" w:themeColor="text1"/>
        </w:rPr>
        <w:t xml:space="preserve">jsou výhodou. 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07E62">
        <w:rPr>
          <w:rFonts w:ascii="Arial" w:hAnsi="Arial" w:cs="Arial"/>
          <w:b/>
          <w:color w:val="000000" w:themeColor="text1"/>
        </w:rPr>
        <w:t>21. března</w:t>
      </w:r>
      <w:r w:rsidR="00A72BA0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39625B">
        <w:rPr>
          <w:rFonts w:ascii="Arial" w:hAnsi="Arial" w:cs="Arial"/>
          <w:b/>
          <w:color w:val="000000" w:themeColor="text1"/>
        </w:rPr>
        <w:t xml:space="preserve">veřejné správy, dozoru </w:t>
      </w:r>
      <w:r w:rsidR="00571E75">
        <w:rPr>
          <w:rFonts w:ascii="Arial" w:hAnsi="Arial" w:cs="Arial"/>
          <w:b/>
          <w:color w:val="000000" w:themeColor="text1"/>
        </w:rPr>
        <w:br/>
      </w:r>
      <w:r w:rsidR="0039625B">
        <w:rPr>
          <w:rFonts w:ascii="Arial" w:hAnsi="Arial" w:cs="Arial"/>
          <w:b/>
          <w:color w:val="000000" w:themeColor="text1"/>
        </w:rPr>
        <w:t>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71E75">
        <w:rPr>
          <w:rFonts w:ascii="Arial" w:hAnsi="Arial" w:cs="Arial"/>
          <w:b/>
          <w:color w:val="000000" w:themeColor="text1"/>
        </w:rPr>
        <w:t>17005100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A72BA0">
        <w:rPr>
          <w:rFonts w:ascii="Arial" w:hAnsi="Arial" w:cs="Arial"/>
          <w:b/>
          <w:color w:val="000000" w:themeColor="text1"/>
        </w:rPr>
        <w:t>č.j.</w:t>
      </w:r>
      <w:proofErr w:type="gramEnd"/>
      <w:r w:rsidR="00A72BA0">
        <w:rPr>
          <w:rFonts w:ascii="Arial" w:hAnsi="Arial" w:cs="Arial"/>
          <w:b/>
          <w:color w:val="000000" w:themeColor="text1"/>
        </w:rPr>
        <w:t>: MV-</w:t>
      </w:r>
      <w:r w:rsidR="00571E75">
        <w:rPr>
          <w:rFonts w:ascii="Arial" w:hAnsi="Arial" w:cs="Arial"/>
          <w:b/>
          <w:color w:val="000000" w:themeColor="text1"/>
        </w:rPr>
        <w:t>31896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A72BA0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A72BA0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9E6F6A" w:rsidRPr="00571E75" w:rsidRDefault="00276ED4" w:rsidP="00571E75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571E75">
        <w:rPr>
          <w:rFonts w:ascii="Arial" w:hAnsi="Arial" w:cs="Arial"/>
          <w:b/>
          <w:color w:val="000000" w:themeColor="text1"/>
        </w:rPr>
        <w:t>žadatel</w:t>
      </w:r>
      <w:r w:rsidRPr="00571E75">
        <w:rPr>
          <w:rFonts w:ascii="Arial" w:hAnsi="Arial" w:cs="Arial"/>
          <w:b/>
          <w:color w:val="000000" w:themeColor="text1"/>
        </w:rPr>
        <w:t>, který</w:t>
      </w:r>
      <w:r w:rsidR="00571E75" w:rsidRPr="00571E75">
        <w:rPr>
          <w:rFonts w:ascii="Arial" w:hAnsi="Arial" w:cs="Arial"/>
          <w:b/>
          <w:color w:val="000000" w:themeColor="text1"/>
        </w:rPr>
        <w:t xml:space="preserve"> s</w:t>
      </w:r>
      <w:r w:rsidR="009E6F6A" w:rsidRPr="00571E75">
        <w:rPr>
          <w:rFonts w:ascii="Arial" w:hAnsi="Arial" w:cs="Arial"/>
          <w:b/>
          <w:color w:val="000000" w:themeColor="text1"/>
        </w:rPr>
        <w:t>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D15F50">
        <w:rPr>
          <w:rFonts w:ascii="Arial" w:hAnsi="Arial" w:cs="Arial"/>
          <w:color w:val="000000" w:themeColor="text1"/>
        </w:rPr>
        <w:t>/žadatelka</w:t>
      </w:r>
      <w:r w:rsidRPr="0039625B">
        <w:rPr>
          <w:rFonts w:ascii="Arial" w:hAnsi="Arial" w:cs="Arial"/>
          <w:color w:val="000000" w:themeColor="text1"/>
        </w:rPr>
        <w:t>, který není 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D15F50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D15F50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</w:t>
      </w:r>
      <w:r w:rsidRPr="0039625B">
        <w:rPr>
          <w:rFonts w:ascii="Arial" w:hAnsi="Arial" w:cs="Arial"/>
          <w:color w:val="000000" w:themeColor="text1"/>
        </w:rPr>
        <w:lastRenderedPageBreak/>
        <w:t>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D15F50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Odbor veřejné správy, dozoru a kontroly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4154AD">
        <w:rPr>
          <w:rFonts w:ascii="Arial" w:hAnsi="Arial" w:cs="Arial"/>
          <w:color w:val="000000" w:themeColor="text1"/>
        </w:rPr>
        <w:t xml:space="preserve">Jan Fišer  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4154AD">
        <w:rPr>
          <w:rFonts w:ascii="Arial" w:hAnsi="Arial" w:cs="Arial"/>
          <w:color w:val="000000" w:themeColor="text1"/>
        </w:rPr>
        <w:t>8</w:t>
      </w:r>
      <w:r>
        <w:rPr>
          <w:rFonts w:ascii="Arial" w:hAnsi="Arial" w:cs="Arial"/>
          <w:color w:val="000000" w:themeColor="text1"/>
        </w:rPr>
        <w:t>16 420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F64">
          <w:rPr>
            <w:rStyle w:val="Hypertextovodkaz"/>
            <w:rFonts w:ascii="Arial" w:hAnsi="Arial" w:cs="Arial"/>
          </w:rPr>
          <w:t>jan.fiser@mvcr.cz</w:t>
        </w:r>
      </w:hyperlink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Default="004154AD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4154AD">
        <w:rPr>
          <w:rFonts w:ascii="Arial" w:hAnsi="Arial" w:cs="Arial"/>
          <w:color w:val="000000" w:themeColor="text1"/>
        </w:rPr>
        <w:t>dbor personální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Ing. Milan Petržílek 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tel.: +420 974 832 295  </w:t>
      </w:r>
    </w:p>
    <w:p w:rsidR="00033C70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F380B">
          <w:rPr>
            <w:rStyle w:val="Hypertextovodkaz"/>
            <w:rFonts w:ascii="Arial" w:hAnsi="Arial" w:cs="Arial"/>
          </w:rPr>
          <w:t>milan.petrzilek@mvcr.cz</w:t>
        </w:r>
      </w:hyperlink>
    </w:p>
    <w:p w:rsid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571E75" w:rsidRDefault="00571E75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1E75" w:rsidRPr="00033C70" w:rsidRDefault="00571E75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0AD" w:rsidRDefault="00D650AD" w:rsidP="00276ED4">
      <w:pPr>
        <w:spacing w:after="0" w:line="240" w:lineRule="auto"/>
      </w:pPr>
      <w:r>
        <w:separator/>
      </w:r>
    </w:p>
  </w:endnote>
  <w:endnote w:type="continuationSeparator" w:id="0">
    <w:p w:rsidR="00D650AD" w:rsidRDefault="00D650A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71E7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0AD" w:rsidRDefault="00D650AD" w:rsidP="00276ED4">
      <w:pPr>
        <w:spacing w:after="0" w:line="240" w:lineRule="auto"/>
      </w:pPr>
      <w:r>
        <w:separator/>
      </w:r>
    </w:p>
  </w:footnote>
  <w:footnote w:type="continuationSeparator" w:id="0">
    <w:p w:rsidR="00D650AD" w:rsidRDefault="00D650A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E1A"/>
    <w:multiLevelType w:val="hybridMultilevel"/>
    <w:tmpl w:val="CF0EF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C0635"/>
    <w:multiLevelType w:val="hybridMultilevel"/>
    <w:tmpl w:val="B4107822"/>
    <w:lvl w:ilvl="0" w:tplc="88DCDA8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13E5"/>
    <w:rsid w:val="000D30E6"/>
    <w:rsid w:val="000E665F"/>
    <w:rsid w:val="000E7B48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006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692B"/>
    <w:rsid w:val="003E630C"/>
    <w:rsid w:val="003F3332"/>
    <w:rsid w:val="004154AD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71E75"/>
    <w:rsid w:val="005C4DC4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07E62"/>
    <w:rsid w:val="00824234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63D07"/>
    <w:rsid w:val="00A72BA0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15F50"/>
    <w:rsid w:val="00D30957"/>
    <w:rsid w:val="00D3751B"/>
    <w:rsid w:val="00D44A1A"/>
    <w:rsid w:val="00D44EC6"/>
    <w:rsid w:val="00D650AD"/>
    <w:rsid w:val="00D773F0"/>
    <w:rsid w:val="00D85BE6"/>
    <w:rsid w:val="00DB5724"/>
    <w:rsid w:val="00DC47FE"/>
    <w:rsid w:val="00DD494D"/>
    <w:rsid w:val="00DE0518"/>
    <w:rsid w:val="00DE317A"/>
    <w:rsid w:val="00DF3DB3"/>
    <w:rsid w:val="00E02DB2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9B7DD-71D5-43B4-BEE7-CDE7B4C85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1018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2019-02-27T11:07:00Z</cp:lastPrinted>
  <dcterms:created xsi:type="dcterms:W3CDTF">2017-07-12T04:53:00Z</dcterms:created>
  <dcterms:modified xsi:type="dcterms:W3CDTF">2019-02-27T11:23:00Z</dcterms:modified>
</cp:coreProperties>
</file>