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C56DD3" w:rsidRPr="007E1E0D" w:rsidTr="00CE5D3F">
        <w:trPr>
          <w:trHeight w:val="464"/>
        </w:trPr>
        <w:tc>
          <w:tcPr>
            <w:tcW w:w="0" w:type="auto"/>
          </w:tcPr>
          <w:p w:rsidR="00C56DD3" w:rsidRPr="007E1E0D" w:rsidRDefault="00C56DD3" w:rsidP="00CE5D3F">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IBCN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MVCRX05IBCNK</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56DD3" w:rsidRPr="007E1E0D" w:rsidTr="00CE5D3F">
        <w:trPr>
          <w:trHeight w:val="114"/>
        </w:trPr>
        <w:tc>
          <w:tcPr>
            <w:tcW w:w="0" w:type="auto"/>
          </w:tcPr>
          <w:p w:rsidR="00C56DD3" w:rsidRPr="007E1E0D" w:rsidRDefault="00C56DD3" w:rsidP="00CE5D3F">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IBCN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MVCRX05IBCNK</w:t>
            </w:r>
            <w:r w:rsidRPr="007E1E0D">
              <w:rPr>
                <w:rFonts w:ascii="Arial" w:hAnsi="Arial"/>
                <w:bCs/>
                <w:sz w:val="20"/>
                <w:szCs w:val="20"/>
              </w:rPr>
              <w:fldChar w:fldCharType="end"/>
            </w:r>
            <w:bookmarkEnd w:id="1"/>
          </w:p>
        </w:tc>
      </w:tr>
      <w:tr w:rsidR="00C56DD3" w:rsidRPr="007E1E0D" w:rsidTr="00CE5D3F">
        <w:trPr>
          <w:trHeight w:val="122"/>
        </w:trPr>
        <w:tc>
          <w:tcPr>
            <w:tcW w:w="0" w:type="auto"/>
          </w:tcPr>
          <w:p w:rsidR="00C56DD3" w:rsidRPr="007E1E0D" w:rsidRDefault="00C56DD3" w:rsidP="00CE5D3F">
            <w:pPr>
              <w:pStyle w:val="Text"/>
              <w:jc w:val="center"/>
              <w:rPr>
                <w:sz w:val="20"/>
                <w:szCs w:val="20"/>
              </w:rPr>
            </w:pPr>
            <w:r w:rsidRPr="007E1E0D">
              <w:rPr>
                <w:sz w:val="20"/>
                <w:szCs w:val="20"/>
              </w:rPr>
              <w:t>prvotní identifikátor</w:t>
            </w:r>
          </w:p>
        </w:tc>
      </w:tr>
    </w:tbl>
    <w:p w:rsidR="006639D0" w:rsidRDefault="006639D0">
      <w:bookmarkStart w:id="2" w:name="_GoBack"/>
      <w:bookmarkEnd w:id="2"/>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OZNÁMENÍ O VYHLÁŠENÍ VÝBĚROVÉHO ŘÍZENÍ </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na služební místo </w:t>
      </w:r>
      <w:r w:rsidR="00C76D88">
        <w:rPr>
          <w:rFonts w:ascii="Arial" w:hAnsi="Arial" w:cs="Arial"/>
          <w:b/>
        </w:rPr>
        <w:t xml:space="preserve">vrchního </w:t>
      </w:r>
      <w:r w:rsidRPr="00F16F85">
        <w:rPr>
          <w:rFonts w:ascii="Arial" w:hAnsi="Arial" w:cs="Arial"/>
          <w:b/>
        </w:rPr>
        <w:t>ministerského rady</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v oddělení </w:t>
      </w:r>
      <w:r w:rsidRPr="00F16F85">
        <w:rPr>
          <w:rFonts w:ascii="Arial" w:eastAsia="Calibri" w:hAnsi="Arial" w:cs="Arial"/>
          <w:b/>
        </w:rPr>
        <w:t>koordinace veřejné správy a mezinárodních vztahů</w:t>
      </w:r>
      <w:r w:rsidRPr="006B57D6">
        <w:rPr>
          <w:rFonts w:ascii="Arial" w:hAnsi="Arial" w:cs="Arial"/>
          <w:b/>
        </w:rPr>
        <w:t>;</w:t>
      </w:r>
    </w:p>
    <w:p w:rsidR="00446CA7" w:rsidRPr="00F16F85" w:rsidRDefault="00446CA7" w:rsidP="00446CA7">
      <w:pPr>
        <w:spacing w:line="360" w:lineRule="auto"/>
        <w:jc w:val="center"/>
        <w:rPr>
          <w:rFonts w:ascii="Arial" w:eastAsia="Calibri" w:hAnsi="Arial" w:cs="Arial"/>
          <w:b/>
        </w:rPr>
      </w:pPr>
      <w:r w:rsidRPr="006B57D6">
        <w:rPr>
          <w:rFonts w:ascii="Arial" w:hAnsi="Arial" w:cs="Arial"/>
          <w:b/>
        </w:rPr>
        <w:t xml:space="preserve">toto služební místo je zařazeno v odboru </w:t>
      </w:r>
      <w:r w:rsidRPr="00F16F85">
        <w:rPr>
          <w:rFonts w:ascii="Arial" w:eastAsia="Calibri" w:hAnsi="Arial" w:cs="Arial"/>
          <w:b/>
        </w:rPr>
        <w:t>strategického rozvoje a koordinace veřejné správy</w:t>
      </w:r>
    </w:p>
    <w:p w:rsidR="00446CA7" w:rsidRPr="006B57D6" w:rsidRDefault="00446CA7" w:rsidP="00446CA7">
      <w:pPr>
        <w:spacing w:line="360" w:lineRule="auto"/>
        <w:jc w:val="center"/>
        <w:rPr>
          <w:rFonts w:ascii="Arial" w:hAnsi="Arial" w:cs="Arial"/>
          <w:b/>
        </w:rPr>
      </w:pPr>
    </w:p>
    <w:p w:rsidR="00446CA7" w:rsidRDefault="00446CA7" w:rsidP="00446CA7">
      <w:pPr>
        <w:spacing w:line="360" w:lineRule="auto"/>
        <w:ind w:left="5664"/>
        <w:rPr>
          <w:rFonts w:ascii="Arial" w:hAnsi="Arial" w:cs="Arial"/>
        </w:rPr>
      </w:pPr>
      <w:proofErr w:type="gramStart"/>
      <w:r w:rsidRPr="006B57D6">
        <w:rPr>
          <w:rFonts w:ascii="Arial" w:hAnsi="Arial" w:cs="Arial"/>
        </w:rPr>
        <w:t>Č.j.</w:t>
      </w:r>
      <w:proofErr w:type="gramEnd"/>
      <w:r w:rsidRPr="006B57D6">
        <w:rPr>
          <w:rFonts w:ascii="Arial" w:hAnsi="Arial" w:cs="Arial"/>
        </w:rPr>
        <w:t xml:space="preserve">: </w:t>
      </w:r>
      <w:r w:rsidRPr="00446CA7">
        <w:rPr>
          <w:rFonts w:ascii="Arial" w:hAnsi="Arial" w:cs="Arial"/>
        </w:rPr>
        <w:t>MV-</w:t>
      </w:r>
      <w:r w:rsidR="00E044A3">
        <w:rPr>
          <w:rFonts w:ascii="Arial" w:hAnsi="Arial" w:cs="Arial"/>
        </w:rPr>
        <w:t>29450-3/SP-2021</w:t>
      </w:r>
    </w:p>
    <w:p w:rsidR="00446CA7" w:rsidRPr="006B57D6" w:rsidRDefault="00446CA7" w:rsidP="00446CA7">
      <w:pPr>
        <w:spacing w:line="360" w:lineRule="auto"/>
        <w:ind w:left="5664"/>
        <w:rPr>
          <w:rFonts w:ascii="Arial" w:hAnsi="Arial" w:cs="Arial"/>
        </w:rPr>
      </w:pPr>
      <w:r w:rsidRPr="006B57D6">
        <w:rPr>
          <w:rFonts w:ascii="Arial" w:hAnsi="Arial" w:cs="Arial"/>
        </w:rPr>
        <w:t xml:space="preserve">Praha </w:t>
      </w:r>
      <w:r w:rsidR="00E044A3">
        <w:rPr>
          <w:rFonts w:ascii="Arial" w:hAnsi="Arial" w:cs="Arial"/>
        </w:rPr>
        <w:t>22. února 2021</w:t>
      </w:r>
    </w:p>
    <w:p w:rsidR="00446CA7" w:rsidRPr="006B57D6" w:rsidRDefault="00446CA7" w:rsidP="00446CA7">
      <w:pPr>
        <w:spacing w:line="360" w:lineRule="auto"/>
        <w:rPr>
          <w:rFonts w:ascii="Arial" w:hAnsi="Arial" w:cs="Arial"/>
        </w:rPr>
      </w:pPr>
    </w:p>
    <w:p w:rsidR="00446CA7" w:rsidRPr="00446CA7" w:rsidRDefault="00446CA7" w:rsidP="00446CA7">
      <w:pPr>
        <w:spacing w:after="240" w:line="360" w:lineRule="auto"/>
        <w:jc w:val="both"/>
        <w:rPr>
          <w:rFonts w:ascii="Arial" w:hAnsi="Arial" w:cs="Arial"/>
        </w:rPr>
      </w:pPr>
      <w:r w:rsidRPr="00446CA7">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00C76D88" w:rsidRPr="00C76D88">
        <w:rPr>
          <w:rFonts w:ascii="Arial" w:hAnsi="Arial" w:cs="Arial"/>
          <w:b/>
        </w:rPr>
        <w:t>vrchního</w:t>
      </w:r>
      <w:r w:rsidR="00C76D88">
        <w:rPr>
          <w:rFonts w:ascii="Arial" w:hAnsi="Arial" w:cs="Arial"/>
        </w:rPr>
        <w:t xml:space="preserve"> </w:t>
      </w:r>
      <w:r w:rsidRPr="00446CA7">
        <w:rPr>
          <w:rFonts w:ascii="Arial" w:hAnsi="Arial" w:cs="Arial"/>
          <w:b/>
        </w:rPr>
        <w:t>ministerského rady v oddělení koordinace veřejné správy a mezinárodních vztahů, odboru strategického rozvoje a k</w:t>
      </w:r>
      <w:r w:rsidR="00C76D88">
        <w:rPr>
          <w:rFonts w:ascii="Arial" w:hAnsi="Arial" w:cs="Arial"/>
          <w:b/>
        </w:rPr>
        <w:t>oordinace veřejné správy</w:t>
      </w:r>
      <w:r w:rsidR="00787B2F">
        <w:rPr>
          <w:rFonts w:ascii="Arial" w:hAnsi="Arial" w:cs="Arial"/>
          <w:b/>
        </w:rPr>
        <w:t>,</w:t>
      </w:r>
      <w:r w:rsidR="00C76D88">
        <w:rPr>
          <w:rFonts w:ascii="Arial" w:hAnsi="Arial" w:cs="Arial"/>
          <w:b/>
        </w:rPr>
        <w:t xml:space="preserve"> ID 30350107</w:t>
      </w:r>
      <w:r w:rsidRPr="00446CA7">
        <w:rPr>
          <w:rFonts w:ascii="Arial" w:hAnsi="Arial" w:cs="Arial"/>
          <w:b/>
        </w:rPr>
        <w:t>,</w:t>
      </w:r>
      <w:r w:rsidR="00C76D88">
        <w:rPr>
          <w:rFonts w:ascii="Arial" w:hAnsi="Arial" w:cs="Arial"/>
        </w:rPr>
        <w:t xml:space="preserve"> v oborech</w:t>
      </w:r>
      <w:r w:rsidRPr="00446CA7">
        <w:rPr>
          <w:rFonts w:ascii="Arial" w:hAnsi="Arial" w:cs="Arial"/>
        </w:rPr>
        <w:t xml:space="preserve"> služby: </w:t>
      </w:r>
    </w:p>
    <w:p w:rsidR="00C76D88" w:rsidRDefault="00C76D88" w:rsidP="00787B2F">
      <w:pPr>
        <w:autoSpaceDE w:val="0"/>
        <w:autoSpaceDN w:val="0"/>
        <w:adjustRightInd w:val="0"/>
        <w:spacing w:after="120"/>
        <w:ind w:left="709"/>
        <w:rPr>
          <w:rFonts w:ascii="Arial" w:hAnsi="Arial" w:cs="Arial"/>
          <w:i/>
        </w:rPr>
      </w:pPr>
      <w:r>
        <w:rPr>
          <w:rFonts w:ascii="Arial" w:hAnsi="Arial" w:cs="Arial"/>
          <w:i/>
        </w:rPr>
        <w:t>26. Systém veřejné správy a všeobecná vnitřní správa</w:t>
      </w:r>
      <w:r w:rsidRPr="00446CA7">
        <w:rPr>
          <w:rFonts w:ascii="Arial" w:hAnsi="Arial" w:cs="Arial"/>
          <w:i/>
        </w:rPr>
        <w:t xml:space="preserve"> </w:t>
      </w:r>
    </w:p>
    <w:p w:rsidR="00446CA7" w:rsidRDefault="00446CA7" w:rsidP="00787B2F">
      <w:pPr>
        <w:autoSpaceDE w:val="0"/>
        <w:autoSpaceDN w:val="0"/>
        <w:adjustRightInd w:val="0"/>
        <w:spacing w:after="120"/>
        <w:ind w:left="709"/>
        <w:rPr>
          <w:rFonts w:ascii="Arial" w:hAnsi="Arial" w:cs="Arial"/>
          <w:i/>
        </w:rPr>
      </w:pPr>
      <w:r w:rsidRPr="00446CA7">
        <w:rPr>
          <w:rFonts w:ascii="Arial" w:hAnsi="Arial" w:cs="Arial"/>
          <w:i/>
        </w:rPr>
        <w:t>38. Společné evropské politiky podpory a p</w:t>
      </w:r>
      <w:r w:rsidR="00C76D88">
        <w:rPr>
          <w:rFonts w:ascii="Arial" w:hAnsi="Arial" w:cs="Arial"/>
          <w:i/>
        </w:rPr>
        <w:t xml:space="preserve">omoci a evropské, strukturální, </w:t>
      </w:r>
      <w:r w:rsidRPr="00446CA7">
        <w:rPr>
          <w:rFonts w:ascii="Arial" w:hAnsi="Arial" w:cs="Arial"/>
          <w:i/>
        </w:rPr>
        <w:t>investiční a obdobné fondy</w:t>
      </w:r>
    </w:p>
    <w:p w:rsidR="00C76D88" w:rsidRPr="00446CA7" w:rsidRDefault="00C76D88" w:rsidP="00446CA7">
      <w:pPr>
        <w:autoSpaceDE w:val="0"/>
        <w:autoSpaceDN w:val="0"/>
        <w:adjustRightInd w:val="0"/>
        <w:rPr>
          <w:rFonts w:ascii="Arial" w:hAnsi="Arial" w:cs="Arial"/>
          <w:i/>
        </w:rPr>
      </w:pPr>
    </w:p>
    <w:p w:rsidR="00446CA7" w:rsidRPr="006B57D6" w:rsidRDefault="00446CA7" w:rsidP="00446CA7">
      <w:pPr>
        <w:spacing w:after="240" w:line="360" w:lineRule="auto"/>
        <w:jc w:val="both"/>
        <w:rPr>
          <w:rFonts w:ascii="Arial" w:hAnsi="Arial" w:cs="Arial"/>
          <w:b/>
        </w:rPr>
      </w:pPr>
      <w:r w:rsidRPr="00446CA7">
        <w:rPr>
          <w:rFonts w:ascii="Arial" w:hAnsi="Arial" w:cs="Arial"/>
        </w:rPr>
        <w:t xml:space="preserve">Místem výkonu služby je </w:t>
      </w:r>
      <w:r w:rsidRPr="00446CA7">
        <w:rPr>
          <w:rFonts w:ascii="Arial" w:hAnsi="Arial" w:cs="Arial"/>
          <w:b/>
        </w:rPr>
        <w:t>Praha.</w:t>
      </w:r>
    </w:p>
    <w:p w:rsidR="00446CA7" w:rsidRPr="006B57D6" w:rsidRDefault="00446CA7" w:rsidP="00446CA7">
      <w:pPr>
        <w:spacing w:after="240" w:line="360" w:lineRule="auto"/>
        <w:jc w:val="both"/>
        <w:rPr>
          <w:rFonts w:ascii="Arial" w:hAnsi="Arial" w:cs="Arial"/>
          <w:b/>
        </w:rPr>
      </w:pPr>
      <w:r w:rsidRPr="006B57D6">
        <w:rPr>
          <w:rFonts w:ascii="Arial" w:hAnsi="Arial" w:cs="Arial"/>
        </w:rPr>
        <w:t xml:space="preserve">Služba na </w:t>
      </w:r>
      <w:r w:rsidRPr="00446CA7">
        <w:rPr>
          <w:rFonts w:ascii="Arial" w:hAnsi="Arial" w:cs="Arial"/>
        </w:rPr>
        <w:t xml:space="preserve">tomto služebním místě bude vykonávána ve služebním poměru na dobu </w:t>
      </w:r>
      <w:r w:rsidRPr="00446CA7">
        <w:rPr>
          <w:rFonts w:ascii="Arial" w:hAnsi="Arial" w:cs="Arial"/>
          <w:b/>
          <w:color w:val="000000" w:themeColor="text1"/>
        </w:rPr>
        <w:t xml:space="preserve">určitou, a to do 30. 6. 2023 </w:t>
      </w:r>
      <w:r w:rsidRPr="00446CA7">
        <w:rPr>
          <w:rFonts w:ascii="Arial" w:hAnsi="Arial" w:cs="Arial"/>
          <w:color w:val="000000" w:themeColor="text1"/>
        </w:rPr>
        <w:t>dle platné</w:t>
      </w:r>
      <w:r w:rsidRPr="006B57D6">
        <w:rPr>
          <w:rFonts w:ascii="Arial" w:hAnsi="Arial" w:cs="Arial"/>
          <w:color w:val="000000" w:themeColor="text1"/>
        </w:rPr>
        <w:t xml:space="preserve"> systemizace služebních a pracovních míst.</w:t>
      </w:r>
    </w:p>
    <w:p w:rsidR="00446CA7" w:rsidRPr="006B57D6" w:rsidRDefault="00446CA7" w:rsidP="00446CA7">
      <w:pPr>
        <w:spacing w:after="240" w:line="360" w:lineRule="auto"/>
        <w:jc w:val="both"/>
        <w:rPr>
          <w:rFonts w:ascii="Arial" w:hAnsi="Arial" w:cs="Arial"/>
        </w:rPr>
      </w:pPr>
      <w:r w:rsidRPr="006B57D6">
        <w:rPr>
          <w:rFonts w:ascii="Arial" w:hAnsi="Arial" w:cs="Arial"/>
        </w:rPr>
        <w:t xml:space="preserve">Předpokládaným termínem nástupu do služby je </w:t>
      </w:r>
      <w:r w:rsidR="00E044A3">
        <w:rPr>
          <w:rFonts w:ascii="Arial" w:hAnsi="Arial" w:cs="Arial"/>
          <w:b/>
        </w:rPr>
        <w:t>květen</w:t>
      </w:r>
      <w:r w:rsidR="00787B2F">
        <w:rPr>
          <w:rFonts w:ascii="Arial" w:hAnsi="Arial" w:cs="Arial"/>
          <w:b/>
        </w:rPr>
        <w:t xml:space="preserve"> 2021</w:t>
      </w:r>
      <w:r>
        <w:rPr>
          <w:rFonts w:ascii="Arial" w:hAnsi="Arial" w:cs="Arial"/>
          <w:b/>
        </w:rPr>
        <w:t>.</w:t>
      </w:r>
    </w:p>
    <w:p w:rsidR="00446CA7" w:rsidRPr="006B57D6" w:rsidRDefault="00446CA7" w:rsidP="00446CA7">
      <w:pPr>
        <w:spacing w:after="240" w:line="360" w:lineRule="auto"/>
        <w:jc w:val="both"/>
        <w:rPr>
          <w:rFonts w:ascii="Arial" w:hAnsi="Arial" w:cs="Arial"/>
          <w:b/>
        </w:rPr>
      </w:pPr>
      <w:r w:rsidRPr="006B57D6">
        <w:rPr>
          <w:rFonts w:ascii="Arial" w:hAnsi="Arial" w:cs="Arial"/>
        </w:rPr>
        <w:t xml:space="preserve">Služební místo je zařazeno podle </w:t>
      </w:r>
      <w:r w:rsidRPr="00446CA7">
        <w:rPr>
          <w:rFonts w:ascii="Arial" w:hAnsi="Arial" w:cs="Arial"/>
        </w:rPr>
        <w:t xml:space="preserve">přílohy č. 1 k zákonu do </w:t>
      </w:r>
      <w:r w:rsidRPr="00446CA7">
        <w:rPr>
          <w:rFonts w:ascii="Arial" w:hAnsi="Arial" w:cs="Arial"/>
          <w:b/>
        </w:rPr>
        <w:t>1</w:t>
      </w:r>
      <w:r w:rsidR="00C76D88">
        <w:rPr>
          <w:rFonts w:ascii="Arial" w:hAnsi="Arial" w:cs="Arial"/>
          <w:b/>
        </w:rPr>
        <w:t>4</w:t>
      </w:r>
      <w:r w:rsidRPr="00446CA7">
        <w:rPr>
          <w:rFonts w:ascii="Arial" w:hAnsi="Arial" w:cs="Arial"/>
          <w:b/>
        </w:rPr>
        <w:t>. platové třídy.</w:t>
      </w:r>
    </w:p>
    <w:p w:rsidR="00446CA7" w:rsidRDefault="00446CA7" w:rsidP="00446CA7">
      <w:pPr>
        <w:spacing w:after="240" w:line="360" w:lineRule="auto"/>
        <w:jc w:val="both"/>
        <w:rPr>
          <w:rFonts w:ascii="Arial" w:hAnsi="Arial" w:cs="Arial"/>
        </w:rPr>
      </w:pPr>
      <w:r w:rsidRPr="006B57D6">
        <w:rPr>
          <w:rFonts w:ascii="Arial" w:hAnsi="Arial" w:cs="Arial"/>
        </w:rPr>
        <w:t xml:space="preserve">Na služebním místě jsou vykonávány zejména následující </w:t>
      </w:r>
      <w:r w:rsidRPr="00446CA7">
        <w:rPr>
          <w:rFonts w:ascii="Arial" w:hAnsi="Arial" w:cs="Arial"/>
        </w:rPr>
        <w:t xml:space="preserve">činnosti: </w:t>
      </w:r>
      <w:r w:rsidR="00C76D88">
        <w:rPr>
          <w:rFonts w:ascii="Arial" w:hAnsi="Arial" w:cs="Arial"/>
        </w:rPr>
        <w:t>t</w:t>
      </w:r>
      <w:r w:rsidR="00C76D88" w:rsidRPr="00C76D88">
        <w:rPr>
          <w:rFonts w:ascii="Arial" w:hAnsi="Arial" w:cs="Arial"/>
        </w:rPr>
        <w:t>vorba koncepce uspořádání a výkonu veřejné správy. Tvorba</w:t>
      </w:r>
      <w:r w:rsidR="00C76D88">
        <w:rPr>
          <w:rFonts w:ascii="Arial" w:hAnsi="Arial" w:cs="Arial"/>
        </w:rPr>
        <w:t xml:space="preserve"> </w:t>
      </w:r>
      <w:r w:rsidR="00C76D88" w:rsidRPr="00C76D88">
        <w:rPr>
          <w:rFonts w:ascii="Arial" w:hAnsi="Arial" w:cs="Arial"/>
        </w:rPr>
        <w:t xml:space="preserve">rozvojových programů pro využívání </w:t>
      </w:r>
      <w:r w:rsidR="00C76D88" w:rsidRPr="00C76D88">
        <w:rPr>
          <w:rFonts w:ascii="Arial" w:hAnsi="Arial" w:cs="Arial"/>
        </w:rPr>
        <w:lastRenderedPageBreak/>
        <w:t>prostředků rozpočtu Evropské</w:t>
      </w:r>
      <w:r w:rsidR="00C76D88">
        <w:rPr>
          <w:rFonts w:ascii="Arial" w:hAnsi="Arial" w:cs="Arial"/>
        </w:rPr>
        <w:t xml:space="preserve"> </w:t>
      </w:r>
      <w:r w:rsidR="00C76D88" w:rsidRPr="00C76D88">
        <w:rPr>
          <w:rFonts w:ascii="Arial" w:hAnsi="Arial" w:cs="Arial"/>
        </w:rPr>
        <w:t>unie, ostatních zahraničních zdrojů nebo pomoci poskytované</w:t>
      </w:r>
      <w:r w:rsidR="00C76D88">
        <w:rPr>
          <w:rFonts w:ascii="Arial" w:hAnsi="Arial" w:cs="Arial"/>
        </w:rPr>
        <w:t xml:space="preserve"> </w:t>
      </w:r>
      <w:r w:rsidR="00C76D88" w:rsidRPr="00C76D88">
        <w:rPr>
          <w:rFonts w:ascii="Arial" w:hAnsi="Arial" w:cs="Arial"/>
        </w:rPr>
        <w:t>Českou republikou do zahraničí.</w:t>
      </w:r>
      <w:r w:rsidR="00C76D88">
        <w:rPr>
          <w:rFonts w:ascii="Arial" w:hAnsi="Arial" w:cs="Arial"/>
        </w:rPr>
        <w:t xml:space="preserve"> </w:t>
      </w:r>
      <w:r w:rsidR="00C76D88" w:rsidRPr="00C76D88">
        <w:rPr>
          <w:rFonts w:ascii="Arial" w:hAnsi="Arial" w:cs="Arial"/>
        </w:rPr>
        <w:t xml:space="preserve">Výkon služby </w:t>
      </w:r>
      <w:r w:rsidR="00C76D88">
        <w:rPr>
          <w:rFonts w:ascii="Arial" w:hAnsi="Arial" w:cs="Arial"/>
        </w:rPr>
        <w:t>zahrnuje p</w:t>
      </w:r>
      <w:r w:rsidR="00C76D88" w:rsidRPr="00C76D88">
        <w:rPr>
          <w:rFonts w:ascii="Arial" w:hAnsi="Arial" w:cs="Arial"/>
        </w:rPr>
        <w:t>ůsobení v</w:t>
      </w:r>
      <w:r w:rsidR="00C76D88">
        <w:rPr>
          <w:rFonts w:ascii="Arial" w:hAnsi="Arial" w:cs="Arial"/>
        </w:rPr>
        <w:t> </w:t>
      </w:r>
      <w:r w:rsidR="00C76D88" w:rsidRPr="00C76D88">
        <w:rPr>
          <w:rFonts w:ascii="Arial" w:hAnsi="Arial" w:cs="Arial"/>
        </w:rPr>
        <w:t>projektovém týmu jako</w:t>
      </w:r>
      <w:r w:rsidR="00C76D88">
        <w:rPr>
          <w:rFonts w:ascii="Arial" w:hAnsi="Arial" w:cs="Arial"/>
        </w:rPr>
        <w:t xml:space="preserve"> </w:t>
      </w:r>
      <w:r w:rsidR="00C76D88" w:rsidRPr="00C76D88">
        <w:rPr>
          <w:rFonts w:ascii="Arial" w:hAnsi="Arial" w:cs="Arial"/>
        </w:rPr>
        <w:t>strategický expert, hlavní náplní je strategické řízení a</w:t>
      </w:r>
      <w:r w:rsidR="00C76D88">
        <w:rPr>
          <w:rFonts w:ascii="Arial" w:hAnsi="Arial" w:cs="Arial"/>
        </w:rPr>
        <w:t> </w:t>
      </w:r>
      <w:r w:rsidR="00C76D88" w:rsidRPr="00C76D88">
        <w:rPr>
          <w:rFonts w:ascii="Arial" w:hAnsi="Arial" w:cs="Arial"/>
        </w:rPr>
        <w:t>koordinace</w:t>
      </w:r>
      <w:r w:rsidR="00C76D88">
        <w:rPr>
          <w:rFonts w:ascii="Arial" w:hAnsi="Arial" w:cs="Arial"/>
        </w:rPr>
        <w:t xml:space="preserve"> </w:t>
      </w:r>
      <w:r w:rsidR="00C76D88" w:rsidRPr="00C76D88">
        <w:rPr>
          <w:rFonts w:ascii="Arial" w:hAnsi="Arial" w:cs="Arial"/>
        </w:rPr>
        <w:t>naplňování a implementace aktivit Strategického rámce rozvoje</w:t>
      </w:r>
      <w:r w:rsidR="00C76D88">
        <w:rPr>
          <w:rFonts w:ascii="Arial" w:hAnsi="Arial" w:cs="Arial"/>
        </w:rPr>
        <w:t xml:space="preserve"> </w:t>
      </w:r>
      <w:r w:rsidR="00C76D88" w:rsidRPr="00C76D88">
        <w:rPr>
          <w:rFonts w:ascii="Arial" w:hAnsi="Arial" w:cs="Arial"/>
        </w:rPr>
        <w:t>veřejné správy ČR pro období 2014-2020, podpora implementace</w:t>
      </w:r>
      <w:r w:rsidR="00C76D88">
        <w:rPr>
          <w:rFonts w:ascii="Arial" w:hAnsi="Arial" w:cs="Arial"/>
        </w:rPr>
        <w:t xml:space="preserve"> </w:t>
      </w:r>
      <w:r w:rsidR="00C76D88" w:rsidRPr="00C76D88">
        <w:rPr>
          <w:rFonts w:ascii="Arial" w:hAnsi="Arial" w:cs="Arial"/>
        </w:rPr>
        <w:t>nového koncepčního materiálu Klientsky orientovaná veřejná</w:t>
      </w:r>
      <w:r w:rsidR="00C76D88">
        <w:rPr>
          <w:rFonts w:ascii="Arial" w:hAnsi="Arial" w:cs="Arial"/>
        </w:rPr>
        <w:t xml:space="preserve"> </w:t>
      </w:r>
      <w:r w:rsidR="00C76D88" w:rsidRPr="00C76D88">
        <w:rPr>
          <w:rFonts w:ascii="Arial" w:hAnsi="Arial" w:cs="Arial"/>
        </w:rPr>
        <w:t>správa 2030, zabezpečování pravidelného monitorování i</w:t>
      </w:r>
      <w:r w:rsidR="00C76D88">
        <w:rPr>
          <w:rFonts w:ascii="Arial" w:hAnsi="Arial" w:cs="Arial"/>
        </w:rPr>
        <w:t xml:space="preserve"> </w:t>
      </w:r>
      <w:r w:rsidR="00C76D88" w:rsidRPr="00C76D88">
        <w:rPr>
          <w:rFonts w:ascii="Arial" w:hAnsi="Arial" w:cs="Arial"/>
        </w:rPr>
        <w:t>vyhodnocení jejího plnění, spolupráce na přípravě konkrétních</w:t>
      </w:r>
      <w:r w:rsidR="00C76D88">
        <w:rPr>
          <w:rFonts w:ascii="Arial" w:hAnsi="Arial" w:cs="Arial"/>
        </w:rPr>
        <w:t xml:space="preserve"> </w:t>
      </w:r>
      <w:r w:rsidR="00C76D88" w:rsidRPr="00C76D88">
        <w:rPr>
          <w:rFonts w:ascii="Arial" w:hAnsi="Arial" w:cs="Arial"/>
        </w:rPr>
        <w:t>projektů a jejich následná realizace, spolupráce na přípravě</w:t>
      </w:r>
      <w:r w:rsidR="00C76D88">
        <w:rPr>
          <w:rFonts w:ascii="Arial" w:hAnsi="Arial" w:cs="Arial"/>
        </w:rPr>
        <w:t xml:space="preserve"> </w:t>
      </w:r>
      <w:r w:rsidR="00C76D88" w:rsidRPr="00C76D88">
        <w:rPr>
          <w:rFonts w:ascii="Arial" w:hAnsi="Arial" w:cs="Arial"/>
        </w:rPr>
        <w:t>budoucího období v EU fondech pro oblast veřejné správy, příprava</w:t>
      </w:r>
      <w:r w:rsidR="00C76D88">
        <w:rPr>
          <w:rFonts w:ascii="Arial" w:hAnsi="Arial" w:cs="Arial"/>
        </w:rPr>
        <w:t xml:space="preserve"> </w:t>
      </w:r>
      <w:r w:rsidR="00C76D88" w:rsidRPr="00C76D88">
        <w:rPr>
          <w:rFonts w:ascii="Arial" w:hAnsi="Arial" w:cs="Arial"/>
        </w:rPr>
        <w:t>a vyhodnocování dalších národních strategických dokumentů, jako</w:t>
      </w:r>
      <w:r w:rsidR="00C76D88">
        <w:rPr>
          <w:rFonts w:ascii="Arial" w:hAnsi="Arial" w:cs="Arial"/>
        </w:rPr>
        <w:t xml:space="preserve"> </w:t>
      </w:r>
      <w:r w:rsidR="00C76D88" w:rsidRPr="00C76D88">
        <w:rPr>
          <w:rFonts w:ascii="Arial" w:hAnsi="Arial" w:cs="Arial"/>
        </w:rPr>
        <w:t>je např. Hospodářská strategie, Česko 2030 apod.</w:t>
      </w:r>
    </w:p>
    <w:p w:rsidR="00446CA7" w:rsidRPr="006B57D6" w:rsidRDefault="00446CA7" w:rsidP="00446CA7">
      <w:pPr>
        <w:spacing w:after="240" w:line="360" w:lineRule="auto"/>
        <w:jc w:val="both"/>
        <w:rPr>
          <w:rFonts w:ascii="Arial" w:hAnsi="Arial" w:cs="Arial"/>
        </w:rPr>
      </w:pPr>
      <w:r w:rsidRPr="006B57D6">
        <w:rPr>
          <w:rFonts w:ascii="Arial" w:hAnsi="Arial" w:cs="Arial"/>
        </w:rPr>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 </w:t>
      </w:r>
      <w:r w:rsidR="00E044A3">
        <w:rPr>
          <w:rFonts w:ascii="Arial" w:hAnsi="Arial" w:cs="Arial"/>
          <w:b/>
        </w:rPr>
        <w:t>4. března 2021</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446CA7" w:rsidRPr="006B57D6" w:rsidRDefault="00446CA7" w:rsidP="00446CA7">
      <w:pPr>
        <w:spacing w:line="360" w:lineRule="auto"/>
        <w:jc w:val="both"/>
        <w:rPr>
          <w:rFonts w:ascii="Arial" w:hAnsi="Arial" w:cs="Arial"/>
          <w:b/>
        </w:rPr>
      </w:pPr>
      <w:r w:rsidRPr="006B57D6">
        <w:rPr>
          <w:rFonts w:ascii="Arial" w:hAnsi="Arial" w:cs="Arial"/>
        </w:rPr>
        <w:t xml:space="preserve">Obálka, resp. datová zpráva, obsahující </w:t>
      </w:r>
      <w:r w:rsidRPr="00446CA7">
        <w:rPr>
          <w:rFonts w:ascii="Arial" w:hAnsi="Arial" w:cs="Arial"/>
        </w:rPr>
        <w:t xml:space="preserve">žádost včetně požadovaných listin (příloh) musí být označena slovy: </w:t>
      </w:r>
      <w:r w:rsidRPr="00446CA7">
        <w:rPr>
          <w:rFonts w:ascii="Arial" w:hAnsi="Arial" w:cs="Arial"/>
          <w:b/>
        </w:rPr>
        <w:t xml:space="preserve">„Neotevírat“ a slovy „Výběrové řízení na služební místo </w:t>
      </w:r>
      <w:r w:rsidR="00C76D88" w:rsidRPr="00C76D88">
        <w:rPr>
          <w:rFonts w:ascii="Arial" w:hAnsi="Arial" w:cs="Arial"/>
          <w:b/>
        </w:rPr>
        <w:t>vrchního ministerského rady v oddělení koordinace veřejné správy a</w:t>
      </w:r>
      <w:r w:rsidR="00C76D88">
        <w:rPr>
          <w:rFonts w:ascii="Arial" w:hAnsi="Arial" w:cs="Arial"/>
          <w:b/>
        </w:rPr>
        <w:t> </w:t>
      </w:r>
      <w:r w:rsidR="00C76D88" w:rsidRPr="00C76D88">
        <w:rPr>
          <w:rFonts w:ascii="Arial" w:hAnsi="Arial" w:cs="Arial"/>
          <w:b/>
        </w:rPr>
        <w:t>mezinárodních vztahů, odboru strategického rozvoje a koordinace veřejné správy</w:t>
      </w:r>
      <w:r w:rsidR="00787B2F">
        <w:rPr>
          <w:rFonts w:ascii="Arial" w:hAnsi="Arial" w:cs="Arial"/>
          <w:b/>
        </w:rPr>
        <w:t>,</w:t>
      </w:r>
      <w:r w:rsidR="00C76D88" w:rsidRPr="00C76D88">
        <w:rPr>
          <w:rFonts w:ascii="Arial" w:hAnsi="Arial" w:cs="Arial"/>
          <w:b/>
        </w:rPr>
        <w:t xml:space="preserve"> ID 30350107</w:t>
      </w:r>
      <w:r w:rsidRPr="00446CA7">
        <w:rPr>
          <w:rFonts w:ascii="Arial" w:hAnsi="Arial" w:cs="Arial"/>
          <w:b/>
        </w:rPr>
        <w:t>, č. j.: MV-</w:t>
      </w:r>
      <w:r w:rsidR="00E044A3">
        <w:rPr>
          <w:rFonts w:ascii="Arial" w:hAnsi="Arial" w:cs="Arial"/>
          <w:b/>
        </w:rPr>
        <w:t>29450</w:t>
      </w:r>
      <w:r w:rsidRPr="00446CA7">
        <w:rPr>
          <w:rFonts w:ascii="Arial" w:hAnsi="Arial" w:cs="Arial"/>
          <w:b/>
        </w:rPr>
        <w:t>-3/SP-202</w:t>
      </w:r>
      <w:r w:rsidR="00E044A3">
        <w:rPr>
          <w:rFonts w:ascii="Arial" w:hAnsi="Arial" w:cs="Arial"/>
          <w:b/>
        </w:rPr>
        <w:t>1</w:t>
      </w:r>
      <w:r w:rsidRPr="00446CA7">
        <w:rPr>
          <w:rFonts w:ascii="Arial" w:hAnsi="Arial" w:cs="Arial"/>
          <w:b/>
        </w:rPr>
        <w:t>“.</w:t>
      </w:r>
    </w:p>
    <w:p w:rsidR="00446CA7" w:rsidRPr="006B57D6" w:rsidRDefault="00446CA7" w:rsidP="00446CA7">
      <w:pPr>
        <w:spacing w:line="360" w:lineRule="auto"/>
        <w:jc w:val="both"/>
        <w:rPr>
          <w:rFonts w:ascii="Arial" w:hAnsi="Arial" w:cs="Arial"/>
          <w:b/>
        </w:rPr>
      </w:pPr>
    </w:p>
    <w:p w:rsidR="00446CA7" w:rsidRPr="006B57D6" w:rsidRDefault="00446CA7" w:rsidP="00446CA7">
      <w:pPr>
        <w:spacing w:after="120" w:line="360" w:lineRule="auto"/>
        <w:jc w:val="both"/>
        <w:rPr>
          <w:rFonts w:ascii="Arial" w:hAnsi="Arial" w:cs="Arial"/>
          <w:b/>
        </w:rPr>
      </w:pPr>
      <w:r w:rsidRPr="006B57D6">
        <w:rPr>
          <w:rFonts w:ascii="Arial" w:hAnsi="Arial" w:cs="Arial"/>
          <w:b/>
        </w:rPr>
        <w:lastRenderedPageBreak/>
        <w:t>Výběrového řízení na výše uvedené služební místo se v souladu se zákonem může zúčastnit žadatel/</w:t>
      </w:r>
      <w:proofErr w:type="spellStart"/>
      <w:r w:rsidRPr="006B57D6">
        <w:rPr>
          <w:rFonts w:ascii="Arial" w:hAnsi="Arial" w:cs="Arial"/>
          <w:b/>
        </w:rPr>
        <w:t>ka</w:t>
      </w:r>
      <w:proofErr w:type="spellEnd"/>
      <w:r w:rsidRPr="006B57D6">
        <w:rPr>
          <w:rFonts w:ascii="Arial" w:hAnsi="Arial" w:cs="Arial"/>
          <w:b/>
        </w:rPr>
        <w:t>, který/á:</w:t>
      </w:r>
    </w:p>
    <w:p w:rsidR="00446CA7" w:rsidRPr="00446CA7" w:rsidRDefault="00446CA7" w:rsidP="00F9208E">
      <w:pPr>
        <w:pStyle w:val="Odstavecseseznamem"/>
        <w:numPr>
          <w:ilvl w:val="0"/>
          <w:numId w:val="3"/>
        </w:numPr>
        <w:spacing w:after="120" w:line="360" w:lineRule="auto"/>
        <w:ind w:left="357" w:hanging="357"/>
        <w:jc w:val="both"/>
        <w:rPr>
          <w:rFonts w:ascii="Arial" w:hAnsi="Arial" w:cs="Arial"/>
          <w:sz w:val="24"/>
          <w:szCs w:val="24"/>
        </w:rPr>
      </w:pPr>
      <w:r w:rsidRPr="00446CA7">
        <w:rPr>
          <w:rFonts w:ascii="Arial" w:hAnsi="Arial" w:cs="Arial"/>
          <w:sz w:val="24"/>
          <w:szCs w:val="24"/>
        </w:rPr>
        <w:t>splňuje základní předpoklady stanovené zákonem, tj.:</w:t>
      </w:r>
    </w:p>
    <w:p w:rsidR="00446CA7" w:rsidRPr="006B57D6" w:rsidRDefault="00446CA7" w:rsidP="00446CA7">
      <w:pPr>
        <w:numPr>
          <w:ilvl w:val="0"/>
          <w:numId w:val="1"/>
        </w:numPr>
        <w:spacing w:after="120" w:line="360" w:lineRule="auto"/>
        <w:ind w:left="568" w:hanging="284"/>
        <w:jc w:val="both"/>
        <w:rPr>
          <w:rFonts w:ascii="Arial" w:hAnsi="Arial" w:cs="Arial"/>
          <w:color w:val="000000" w:themeColor="text1"/>
        </w:rPr>
      </w:pPr>
      <w:r w:rsidRPr="00446CA7">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w:t>
      </w:r>
      <w:r w:rsidRPr="006B57D6">
        <w:rPr>
          <w:rFonts w:ascii="Arial" w:hAnsi="Arial" w:cs="Arial"/>
          <w:color w:val="000000" w:themeColor="text1"/>
        </w:rPr>
        <w:t xml:space="preserve"> [§ 25 odst. 1 písm. a) zákona];</w:t>
      </w:r>
    </w:p>
    <w:p w:rsidR="00446CA7" w:rsidRPr="006B57D6" w:rsidRDefault="00446CA7" w:rsidP="00E044A3">
      <w:pPr>
        <w:spacing w:after="120"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v takovém případě povinen doložit následně, nejpozději před konáním pohovoru;</w:t>
      </w:r>
    </w:p>
    <w:p w:rsidR="00F9208E" w:rsidRPr="00446CA7" w:rsidRDefault="00446CA7" w:rsidP="00F9208E">
      <w:pPr>
        <w:spacing w:after="120" w:line="360" w:lineRule="auto"/>
        <w:ind w:left="567"/>
        <w:jc w:val="both"/>
        <w:rPr>
          <w:rFonts w:ascii="Arial" w:hAnsi="Arial" w:cs="Arial"/>
          <w:color w:val="000000" w:themeColor="text1"/>
        </w:rPr>
      </w:pPr>
      <w:r w:rsidRPr="006B57D6">
        <w:rPr>
          <w:rFonts w:ascii="Arial" w:hAnsi="Arial" w:cs="Arial"/>
          <w:color w:val="000000" w:themeColor="text1"/>
        </w:rPr>
        <w:t>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w:t>
      </w:r>
      <w:r w:rsidRPr="00446CA7">
        <w:rPr>
          <w:rFonts w:ascii="Arial" w:hAnsi="Arial" w:cs="Arial"/>
          <w:color w:val="000000" w:themeColor="text1"/>
        </w:rPr>
        <w:t>tohoto předpokladu se dokládá příslušnou listinou.</w:t>
      </w:r>
    </w:p>
    <w:p w:rsidR="00446CA7" w:rsidRPr="00446CA7" w:rsidRDefault="00446CA7" w:rsidP="00446CA7">
      <w:pPr>
        <w:numPr>
          <w:ilvl w:val="0"/>
          <w:numId w:val="1"/>
        </w:numPr>
        <w:spacing w:after="120" w:line="360" w:lineRule="auto"/>
        <w:ind w:left="568" w:hanging="284"/>
        <w:jc w:val="both"/>
        <w:rPr>
          <w:rFonts w:ascii="Arial" w:hAnsi="Arial" w:cs="Arial"/>
        </w:rPr>
      </w:pPr>
      <w:r w:rsidRPr="00446CA7">
        <w:rPr>
          <w:rFonts w:ascii="Arial" w:hAnsi="Arial" w:cs="Arial"/>
        </w:rPr>
        <w:t>dosáhl/a věku 18 let [§ 25 odst. 1 písm. b) zákona];</w:t>
      </w:r>
    </w:p>
    <w:p w:rsidR="00446CA7" w:rsidRPr="00446CA7" w:rsidRDefault="00446CA7" w:rsidP="00446CA7">
      <w:pPr>
        <w:numPr>
          <w:ilvl w:val="0"/>
          <w:numId w:val="1"/>
        </w:numPr>
        <w:spacing w:line="360" w:lineRule="auto"/>
        <w:ind w:left="567" w:hanging="283"/>
        <w:jc w:val="both"/>
        <w:rPr>
          <w:rFonts w:ascii="Arial" w:hAnsi="Arial" w:cs="Arial"/>
        </w:rPr>
      </w:pPr>
      <w:r w:rsidRPr="00446CA7">
        <w:rPr>
          <w:rFonts w:ascii="Arial" w:hAnsi="Arial" w:cs="Arial"/>
        </w:rPr>
        <w:t xml:space="preserve">je plně svéprávný/á [§ 25 odst. 1 písm. c) zákona]; </w:t>
      </w:r>
    </w:p>
    <w:p w:rsidR="00446CA7" w:rsidRPr="00446CA7" w:rsidRDefault="00446CA7" w:rsidP="00446CA7">
      <w:pPr>
        <w:spacing w:after="120" w:line="360" w:lineRule="auto"/>
        <w:ind w:left="567"/>
        <w:jc w:val="both"/>
        <w:rPr>
          <w:rFonts w:ascii="Arial" w:hAnsi="Arial" w:cs="Arial"/>
        </w:rPr>
      </w:pPr>
      <w:r w:rsidRPr="00446CA7">
        <w:rPr>
          <w:rFonts w:ascii="Arial" w:hAnsi="Arial" w:cs="Arial"/>
        </w:rPr>
        <w:t>Splnění tohoto předpokladu se podle § 26 odst. 1 věta šestá zákona dokládá písemným čestným prohlášením</w:t>
      </w:r>
      <w:r w:rsidRPr="00446CA7">
        <w:rPr>
          <w:rStyle w:val="Znakapoznpodarou"/>
          <w:rFonts w:ascii="Arial" w:hAnsi="Arial" w:cs="Arial"/>
        </w:rPr>
        <w:footnoteReference w:id="3"/>
      </w:r>
      <w:r w:rsidRPr="00446CA7">
        <w:rPr>
          <w:rFonts w:ascii="Arial" w:hAnsi="Arial" w:cs="Arial"/>
        </w:rPr>
        <w:t>;</w:t>
      </w:r>
    </w:p>
    <w:p w:rsidR="00446CA7" w:rsidRPr="006B57D6" w:rsidRDefault="00446CA7" w:rsidP="00446CA7">
      <w:pPr>
        <w:numPr>
          <w:ilvl w:val="0"/>
          <w:numId w:val="1"/>
        </w:numPr>
        <w:spacing w:line="360" w:lineRule="auto"/>
        <w:ind w:left="567" w:hanging="283"/>
        <w:jc w:val="both"/>
        <w:rPr>
          <w:rFonts w:ascii="Arial" w:hAnsi="Arial" w:cs="Arial"/>
        </w:rPr>
      </w:pPr>
      <w:r w:rsidRPr="00446CA7">
        <w:rPr>
          <w:rFonts w:ascii="Arial" w:hAnsi="Arial" w:cs="Arial"/>
        </w:rPr>
        <w:lastRenderedPageBreak/>
        <w:t>je bezúhonný/á [§ 25 odst. 1 písm</w:t>
      </w:r>
      <w:r w:rsidRPr="006B57D6">
        <w:rPr>
          <w:rFonts w:ascii="Arial" w:hAnsi="Arial" w:cs="Arial"/>
        </w:rPr>
        <w:t>. d) zákona];</w:t>
      </w:r>
    </w:p>
    <w:p w:rsidR="00446CA7" w:rsidRPr="00446CA7" w:rsidRDefault="00446CA7" w:rsidP="00446CA7">
      <w:pPr>
        <w:spacing w:line="360" w:lineRule="auto"/>
        <w:ind w:left="567"/>
        <w:jc w:val="both"/>
        <w:rPr>
          <w:rFonts w:ascii="Arial" w:hAnsi="Arial" w:cs="Arial"/>
          <w:color w:val="000000" w:themeColor="text1"/>
        </w:rPr>
      </w:pPr>
      <w:r w:rsidRPr="006B57D6">
        <w:rPr>
          <w:rFonts w:ascii="Arial" w:hAnsi="Arial" w:cs="Arial"/>
        </w:rPr>
        <w:t>Splnění tohoto předpokladu se podle § 26 odst. 1 věta druhá zákona dokládá výpisem z </w:t>
      </w:r>
      <w:r w:rsidRPr="006B57D6">
        <w:rPr>
          <w:rFonts w:ascii="Arial" w:hAnsi="Arial" w:cs="Arial"/>
          <w:color w:val="000000" w:themeColor="text1"/>
        </w:rPr>
        <w:t>evidence Rejstříku trestů, který nesmí být starší než 3 měsíce. Pokud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do žádosti poskytne údaje nutné k obstarání výpisu z evidence Rejstříku trestů</w:t>
      </w:r>
      <w:r w:rsidRPr="006B57D6">
        <w:rPr>
          <w:rStyle w:val="Znakapoznpodarou"/>
          <w:rFonts w:ascii="Arial" w:hAnsi="Arial" w:cs="Arial"/>
          <w:color w:val="000000" w:themeColor="text1"/>
        </w:rPr>
        <w:footnoteReference w:id="4"/>
      </w:r>
      <w:r w:rsidRPr="006B57D6">
        <w:rPr>
          <w:rFonts w:ascii="Arial" w:hAnsi="Arial" w:cs="Arial"/>
          <w:color w:val="000000" w:themeColor="text1"/>
        </w:rPr>
        <w:t xml:space="preserve">, není již povinen výpis z evidence Rejstříku trestů doložit, neboť si ho </w:t>
      </w:r>
      <w:r w:rsidRPr="00446CA7">
        <w:rPr>
          <w:rFonts w:ascii="Arial" w:hAnsi="Arial" w:cs="Arial"/>
          <w:color w:val="000000" w:themeColor="text1"/>
        </w:rPr>
        <w:t xml:space="preserve">služební orgán vyžádá na základě poskytnutých údajů přímo od Rejstříku trestů. </w:t>
      </w:r>
    </w:p>
    <w:p w:rsidR="00446CA7" w:rsidRPr="00446CA7" w:rsidRDefault="00446CA7" w:rsidP="00446CA7">
      <w:pPr>
        <w:numPr>
          <w:ilvl w:val="0"/>
          <w:numId w:val="1"/>
        </w:numPr>
        <w:spacing w:after="120" w:line="360" w:lineRule="auto"/>
        <w:ind w:left="568" w:hanging="284"/>
        <w:jc w:val="both"/>
        <w:rPr>
          <w:rFonts w:ascii="Arial" w:hAnsi="Arial" w:cs="Arial"/>
          <w:color w:val="000000" w:themeColor="text1"/>
        </w:rPr>
      </w:pPr>
      <w:r w:rsidRPr="00446CA7">
        <w:rPr>
          <w:rFonts w:ascii="Arial" w:hAnsi="Arial" w:cs="Arial"/>
          <w:color w:val="000000" w:themeColor="text1"/>
        </w:rPr>
        <w:t>dosáhl/a vzdělání stanoveného zákonem pro toto služební místo [§ 25 odst. 1 písm. e) zákona], tj. vysokoškolské vzdělání v magisterském studijním programu</w:t>
      </w:r>
      <w:r>
        <w:rPr>
          <w:rFonts w:ascii="Arial" w:hAnsi="Arial" w:cs="Arial"/>
          <w:color w:val="000000" w:themeColor="text1"/>
        </w:rPr>
        <w:t>;</w:t>
      </w:r>
    </w:p>
    <w:p w:rsidR="00446CA7" w:rsidRPr="006B57D6" w:rsidRDefault="00446CA7" w:rsidP="00446CA7">
      <w:pPr>
        <w:spacing w:after="120" w:line="360" w:lineRule="auto"/>
        <w:ind w:left="567"/>
        <w:jc w:val="both"/>
        <w:rPr>
          <w:rFonts w:ascii="Arial" w:hAnsi="Arial" w:cs="Arial"/>
        </w:rPr>
      </w:pPr>
      <w:r w:rsidRPr="006B57D6">
        <w:rPr>
          <w:rFonts w:ascii="Arial" w:hAnsi="Arial" w:cs="Arial"/>
        </w:rPr>
        <w:t xml:space="preserve">Splnění tohoto předpokladu se podle § 26 odst. 1 věta první zákona dokládá </w:t>
      </w:r>
      <w:r w:rsidRPr="006B57D6">
        <w:rPr>
          <w:rFonts w:ascii="Arial" w:hAnsi="Arial" w:cs="Arial"/>
          <w:color w:val="000000" w:themeColor="text1"/>
        </w:rPr>
        <w:t>příslušnými listinami, tj. originálem nebo úředně ověřenou kopií dokladu o dosaženém vzdělání. Při </w:t>
      </w:r>
      <w:r w:rsidRPr="006B57D6">
        <w:rPr>
          <w:rFonts w:ascii="Arial" w:hAnsi="Arial" w:cs="Arial"/>
        </w:rPr>
        <w:t>podání žádosti lze podle § 26 odst. 2 zákona doložit pouze písemné čestné prohlášení o dosaženém vzdělání</w:t>
      </w:r>
      <w:r w:rsidRPr="006B57D6">
        <w:rPr>
          <w:rStyle w:val="Znakapoznpodarou"/>
          <w:rFonts w:ascii="Arial" w:hAnsi="Arial" w:cs="Arial"/>
        </w:rPr>
        <w:footnoteReference w:id="5"/>
      </w:r>
      <w:r w:rsidRPr="006B57D6">
        <w:rPr>
          <w:rFonts w:ascii="Arial" w:hAnsi="Arial" w:cs="Arial"/>
        </w:rPr>
        <w:t xml:space="preserve">; uvedenou listinu lze v takovém případě doložit následně, nejpozději před konáním pohovoru;  </w:t>
      </w:r>
    </w:p>
    <w:p w:rsidR="00446CA7" w:rsidRPr="00446CA7" w:rsidRDefault="00446CA7" w:rsidP="00446CA7">
      <w:pPr>
        <w:numPr>
          <w:ilvl w:val="0"/>
          <w:numId w:val="1"/>
        </w:numPr>
        <w:spacing w:line="360" w:lineRule="auto"/>
        <w:ind w:left="567" w:hanging="283"/>
        <w:jc w:val="both"/>
        <w:rPr>
          <w:rFonts w:ascii="Arial" w:hAnsi="Arial" w:cs="Arial"/>
        </w:rPr>
      </w:pPr>
      <w:r w:rsidRPr="006B57D6">
        <w:rPr>
          <w:rFonts w:ascii="Arial" w:hAnsi="Arial" w:cs="Arial"/>
        </w:rPr>
        <w:t xml:space="preserve">má </w:t>
      </w:r>
      <w:r w:rsidRPr="00446CA7">
        <w:rPr>
          <w:rFonts w:ascii="Arial" w:hAnsi="Arial" w:cs="Arial"/>
        </w:rPr>
        <w:t xml:space="preserve">potřebnou zdravotní způsobilost [§ 25 odst. 1 písm. f) zákona]; </w:t>
      </w:r>
    </w:p>
    <w:p w:rsidR="00F9208E" w:rsidRDefault="00446CA7" w:rsidP="00E044A3">
      <w:pPr>
        <w:spacing w:after="240" w:line="360" w:lineRule="auto"/>
        <w:ind w:left="567"/>
        <w:jc w:val="both"/>
        <w:rPr>
          <w:rFonts w:ascii="Arial" w:hAnsi="Arial" w:cs="Arial"/>
        </w:rPr>
      </w:pPr>
      <w:r w:rsidRPr="00446CA7">
        <w:rPr>
          <w:rFonts w:ascii="Arial" w:hAnsi="Arial" w:cs="Arial"/>
        </w:rPr>
        <w:t>Splnění tohoto předpokladu se podle § 26 odst. 3 zákona dokládá písemným čestným prohlášením</w:t>
      </w:r>
      <w:r w:rsidRPr="00446CA7">
        <w:rPr>
          <w:rStyle w:val="Znakapoznpodarou"/>
          <w:rFonts w:ascii="Arial" w:hAnsi="Arial" w:cs="Arial"/>
        </w:rPr>
        <w:footnoteReference w:id="6"/>
      </w:r>
      <w:r w:rsidRPr="00446CA7">
        <w:rPr>
          <w:rFonts w:ascii="Arial" w:hAnsi="Arial" w:cs="Arial"/>
        </w:rPr>
        <w:t>. U nejvhodnějšího žadatele vybraného podle § 28 odst. 2 nebo 3 zákona služební orgán ověří splnění tohoto předpokladu zajištěním vstupní lékařské prohlídky podle zákona o s</w:t>
      </w:r>
      <w:r w:rsidR="00F9208E">
        <w:rPr>
          <w:rFonts w:ascii="Arial" w:hAnsi="Arial" w:cs="Arial"/>
        </w:rPr>
        <w:t>pecifických lékařských službách.</w:t>
      </w:r>
    </w:p>
    <w:p w:rsidR="00446CA7" w:rsidRPr="006B57D6" w:rsidRDefault="00446CA7" w:rsidP="00446CA7">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F9208E" w:rsidRDefault="00446CA7" w:rsidP="00C41062">
      <w:pPr>
        <w:numPr>
          <w:ilvl w:val="0"/>
          <w:numId w:val="2"/>
        </w:numPr>
        <w:spacing w:line="360" w:lineRule="auto"/>
        <w:ind w:left="284" w:hanging="284"/>
        <w:contextualSpacing/>
        <w:jc w:val="both"/>
        <w:rPr>
          <w:rFonts w:ascii="Arial" w:hAnsi="Arial" w:cs="Arial"/>
          <w:color w:val="000000" w:themeColor="text1"/>
        </w:rPr>
      </w:pPr>
      <w:r w:rsidRPr="00F9208E">
        <w:rPr>
          <w:rFonts w:ascii="Arial" w:hAnsi="Arial" w:cs="Arial"/>
          <w:color w:val="000000" w:themeColor="text1"/>
        </w:rPr>
        <w:t>strukturovaný profesní životopis,</w:t>
      </w:r>
    </w:p>
    <w:p w:rsidR="00F9208E" w:rsidRPr="00F9208E" w:rsidRDefault="00F9208E" w:rsidP="00C41062">
      <w:pPr>
        <w:numPr>
          <w:ilvl w:val="0"/>
          <w:numId w:val="2"/>
        </w:numPr>
        <w:spacing w:line="360" w:lineRule="auto"/>
        <w:ind w:left="284" w:hanging="284"/>
        <w:contextualSpacing/>
        <w:jc w:val="both"/>
        <w:rPr>
          <w:rFonts w:ascii="Arial" w:hAnsi="Arial" w:cs="Arial"/>
          <w:color w:val="000000" w:themeColor="text1"/>
        </w:rPr>
      </w:pPr>
      <w:r w:rsidRPr="00F9208E">
        <w:rPr>
          <w:rFonts w:ascii="Arial" w:hAnsi="Arial" w:cs="Arial"/>
          <w:color w:val="000000" w:themeColor="text1"/>
        </w:rPr>
        <w:lastRenderedPageBreak/>
        <w:t>písemnou práci na  téma „Motivace žadatele/žadatelky ve vztahu ke služebnímu místu“, na něž se hlásí do výběrového řízení v rozsahu maximálně dvou normostran</w:t>
      </w:r>
      <w:r w:rsidRPr="00F9208E">
        <w:rPr>
          <w:rStyle w:val="Znakapoznpodarou"/>
          <w:rFonts w:ascii="Arial" w:hAnsi="Arial" w:cs="Arial"/>
          <w:color w:val="000000" w:themeColor="text1"/>
        </w:rPr>
        <w:footnoteReference w:id="7"/>
      </w:r>
      <w:r w:rsidR="004A548A">
        <w:rPr>
          <w:rFonts w:ascii="Arial" w:hAnsi="Arial" w:cs="Arial"/>
          <w:color w:val="000000" w:themeColor="text1"/>
        </w:rPr>
        <w:t>,</w:t>
      </w:r>
    </w:p>
    <w:p w:rsidR="00446CA7" w:rsidRPr="00F9208E" w:rsidRDefault="00446CA7" w:rsidP="00794024">
      <w:pPr>
        <w:numPr>
          <w:ilvl w:val="0"/>
          <w:numId w:val="2"/>
        </w:numPr>
        <w:spacing w:line="360" w:lineRule="auto"/>
        <w:ind w:left="284" w:hanging="284"/>
        <w:contextualSpacing/>
        <w:jc w:val="both"/>
        <w:rPr>
          <w:rFonts w:ascii="Arial" w:hAnsi="Arial" w:cs="Arial"/>
          <w:color w:val="000000" w:themeColor="text1"/>
        </w:rPr>
      </w:pPr>
      <w:r w:rsidRPr="00F9208E">
        <w:rPr>
          <w:rFonts w:ascii="Arial" w:hAnsi="Arial" w:cs="Arial"/>
          <w:color w:val="000000" w:themeColor="text1"/>
        </w:rPr>
        <w:t>esej na téma "</w:t>
      </w:r>
      <w:r w:rsidR="00F9208E">
        <w:rPr>
          <w:rFonts w:ascii="Arial" w:hAnsi="Arial" w:cs="Arial"/>
          <w:color w:val="000000" w:themeColor="text1"/>
        </w:rPr>
        <w:t>Očekávaná rizika při implementaci Koncepce klientsky orientovaná veřejná správa</w:t>
      </w:r>
      <w:r w:rsidRPr="00F9208E">
        <w:rPr>
          <w:rFonts w:ascii="Arial" w:hAnsi="Arial" w:cs="Arial"/>
          <w:color w:val="000000" w:themeColor="text1"/>
        </w:rPr>
        <w:t>“, v rozsahu maximálně dvou normostran</w:t>
      </w:r>
      <w:r w:rsidRPr="00F9208E">
        <w:rPr>
          <w:rStyle w:val="Znakapoznpodarou"/>
          <w:rFonts w:ascii="Arial" w:hAnsi="Arial" w:cs="Arial"/>
          <w:color w:val="000000" w:themeColor="text1"/>
        </w:rPr>
        <w:footnoteReference w:id="8"/>
      </w:r>
      <w:r w:rsidRPr="00F9208E">
        <w:rPr>
          <w:rFonts w:ascii="Arial" w:hAnsi="Arial" w:cs="Arial"/>
          <w:color w:val="000000" w:themeColor="text1"/>
        </w:rPr>
        <w:t>.</w:t>
      </w:r>
    </w:p>
    <w:p w:rsidR="00446CA7" w:rsidRPr="006B57D6" w:rsidRDefault="00446CA7" w:rsidP="00F9208E">
      <w:pPr>
        <w:contextualSpacing/>
        <w:jc w:val="both"/>
        <w:rPr>
          <w:rFonts w:ascii="Arial" w:hAnsi="Arial" w:cs="Arial"/>
          <w:b/>
          <w:color w:val="000000" w:themeColor="text1"/>
        </w:rPr>
      </w:pPr>
    </w:p>
    <w:p w:rsidR="00446CA7" w:rsidRPr="006B57D6" w:rsidRDefault="00446CA7" w:rsidP="00E044A3">
      <w:pPr>
        <w:spacing w:after="240"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446CA7" w:rsidRPr="006B57D6" w:rsidRDefault="00446CA7" w:rsidP="00E044A3">
      <w:pPr>
        <w:spacing w:line="360" w:lineRule="auto"/>
        <w:contextualSpacing/>
        <w:jc w:val="both"/>
        <w:rPr>
          <w:rFonts w:ascii="Arial" w:hAnsi="Arial" w:cs="Arial"/>
          <w:color w:val="000000" w:themeColor="text1"/>
        </w:rPr>
      </w:pPr>
      <w:r w:rsidRPr="006B57D6">
        <w:rPr>
          <w:rFonts w:ascii="Arial" w:hAnsi="Arial" w:cs="Arial"/>
          <w:color w:val="000000" w:themeColor="text1"/>
        </w:rPr>
        <w:t>Odbor strategického rozvoje a koordinace veřejné správy</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Mgr. Jakub Jaňura</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+420 974 816 643 </w:t>
      </w:r>
    </w:p>
    <w:p w:rsidR="00446CA7" w:rsidRPr="006B57D6" w:rsidRDefault="00446CA7" w:rsidP="00F9208E">
      <w:pPr>
        <w:contextualSpacing/>
        <w:jc w:val="both"/>
        <w:rPr>
          <w:rFonts w:ascii="Arial" w:hAnsi="Arial" w:cs="Arial"/>
          <w:color w:val="000000" w:themeColor="text1"/>
        </w:rPr>
      </w:pPr>
      <w:r w:rsidRPr="006B57D6">
        <w:rPr>
          <w:rFonts w:ascii="Arial" w:hAnsi="Arial" w:cs="Arial"/>
          <w:color w:val="000000" w:themeColor="text1"/>
        </w:rPr>
        <w:t xml:space="preserve">e-mail: jakub.janura@mvcr.cz </w:t>
      </w:r>
    </w:p>
    <w:p w:rsidR="00446CA7" w:rsidRPr="006B57D6" w:rsidRDefault="00446CA7" w:rsidP="00F9208E">
      <w:pPr>
        <w:contextualSpacing/>
        <w:jc w:val="both"/>
        <w:rPr>
          <w:rFonts w:ascii="Arial" w:hAnsi="Arial" w:cs="Arial"/>
          <w:b/>
          <w:color w:val="000000" w:themeColor="text1"/>
        </w:rPr>
      </w:pPr>
    </w:p>
    <w:p w:rsidR="00446CA7" w:rsidRPr="006B57D6" w:rsidRDefault="00446CA7" w:rsidP="00E044A3">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446CA7" w:rsidRPr="006B57D6" w:rsidRDefault="00446CA7" w:rsidP="00E044A3">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446CA7" w:rsidRPr="006B57D6" w:rsidRDefault="00F9208E" w:rsidP="00446CA7">
      <w:pPr>
        <w:spacing w:line="360" w:lineRule="auto"/>
        <w:contextualSpacing/>
        <w:jc w:val="both"/>
        <w:rPr>
          <w:rFonts w:ascii="Arial" w:hAnsi="Arial" w:cs="Arial"/>
          <w:color w:val="000000" w:themeColor="text1"/>
        </w:rPr>
      </w:pPr>
      <w:r>
        <w:rPr>
          <w:rFonts w:ascii="Arial" w:hAnsi="Arial" w:cs="Arial"/>
          <w:color w:val="000000" w:themeColor="text1"/>
        </w:rPr>
        <w:t>Bc. Adéla Němcová</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tel. +420 974</w:t>
      </w:r>
      <w:r w:rsidR="00F9208E">
        <w:rPr>
          <w:rFonts w:ascii="Arial" w:hAnsi="Arial" w:cs="Arial"/>
          <w:color w:val="000000" w:themeColor="text1"/>
        </w:rPr>
        <w:t> 833 253</w:t>
      </w:r>
      <w:r w:rsidRPr="006B57D6">
        <w:rPr>
          <w:rFonts w:ascii="Arial" w:hAnsi="Arial" w:cs="Arial"/>
          <w:color w:val="000000" w:themeColor="text1"/>
        </w:rPr>
        <w:t xml:space="preserve">  </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w:t>
      </w:r>
      <w:r w:rsidR="00F9208E">
        <w:rPr>
          <w:rFonts w:ascii="Arial" w:hAnsi="Arial" w:cs="Arial"/>
          <w:color w:val="000000" w:themeColor="text1"/>
        </w:rPr>
        <w:t>adela.nemcova</w:t>
      </w:r>
      <w:r w:rsidRPr="006B57D6">
        <w:rPr>
          <w:rFonts w:ascii="Arial" w:hAnsi="Arial" w:cs="Arial"/>
          <w:color w:val="000000" w:themeColor="text1"/>
        </w:rPr>
        <w:t xml:space="preserve">@mvcr.cz </w:t>
      </w:r>
    </w:p>
    <w:p w:rsidR="00446CA7" w:rsidRPr="006B57D6" w:rsidRDefault="00446CA7" w:rsidP="00446CA7">
      <w:pPr>
        <w:spacing w:line="360" w:lineRule="auto"/>
        <w:contextualSpacing/>
        <w:jc w:val="both"/>
        <w:rPr>
          <w:rFonts w:ascii="Arial" w:hAnsi="Arial" w:cs="Arial"/>
          <w:color w:val="000000" w:themeColor="text1"/>
        </w:rPr>
      </w:pPr>
    </w:p>
    <w:p w:rsidR="00446CA7" w:rsidRDefault="00446CA7" w:rsidP="00F9208E">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446CA7" w:rsidRDefault="00446CA7" w:rsidP="00446CA7">
      <w:pPr>
        <w:rPr>
          <w:rFonts w:ascii="Arial" w:hAnsi="Arial" w:cs="Arial"/>
        </w:rPr>
      </w:pPr>
    </w:p>
    <w:p w:rsidR="00446CA7" w:rsidRPr="006B57D6" w:rsidRDefault="00446CA7" w:rsidP="00446CA7">
      <w:pPr>
        <w:rPr>
          <w:rFonts w:ascii="Arial" w:hAnsi="Arial" w:cs="Arial"/>
        </w:rPr>
      </w:pPr>
    </w:p>
    <w:p w:rsidR="00446CA7" w:rsidRPr="006B57D6" w:rsidRDefault="00446CA7" w:rsidP="00446CA7">
      <w:pPr>
        <w:rPr>
          <w:rFonts w:ascii="Arial" w:hAnsi="Arial" w:cs="Arial"/>
        </w:rPr>
      </w:pPr>
    </w:p>
    <w:p w:rsidR="00446CA7" w:rsidRPr="006B57D6" w:rsidRDefault="00446CA7" w:rsidP="00446CA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9D1276" w:rsidRPr="0079433D" w:rsidRDefault="00446CA7" w:rsidP="00446CA7">
      <w:pPr>
        <w:ind w:left="4956"/>
        <w:contextualSpacing/>
        <w:rPr>
          <w:sz w:val="20"/>
          <w:szCs w:val="20"/>
        </w:rPr>
      </w:pPr>
      <w:r w:rsidRPr="006B57D6">
        <w:rPr>
          <w:rFonts w:ascii="Arial" w:eastAsiaTheme="minorEastAsia" w:hAnsi="Arial" w:cs="Arial"/>
          <w:color w:val="000000" w:themeColor="text1"/>
        </w:rPr>
        <w:t>státní tajemník v Ministerstvu vnitra</w:t>
      </w: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DDE" w:rsidRDefault="00CD0DDE">
      <w:r>
        <w:separator/>
      </w:r>
    </w:p>
  </w:endnote>
  <w:endnote w:type="continuationSeparator" w:id="0">
    <w:p w:rsidR="00CD0DDE" w:rsidRDefault="00CD0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C56DD3">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DDE" w:rsidRDefault="00CD0DDE">
      <w:r>
        <w:separator/>
      </w:r>
    </w:p>
  </w:footnote>
  <w:footnote w:type="continuationSeparator" w:id="0">
    <w:p w:rsidR="00CD0DDE" w:rsidRDefault="00CD0DDE">
      <w:r>
        <w:continuationSeparator/>
      </w:r>
    </w:p>
  </w:footnote>
  <w:footnote w:id="1">
    <w:p w:rsidR="00446CA7" w:rsidRPr="00893C49" w:rsidRDefault="00446CA7" w:rsidP="00446CA7">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446CA7" w:rsidRPr="00980A06" w:rsidRDefault="00446CA7" w:rsidP="00446CA7">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F9208E" w:rsidRPr="00893C49" w:rsidRDefault="00F9208E" w:rsidP="00F9208E">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 w:id="8">
    <w:p w:rsidR="00446CA7" w:rsidRPr="00893C49" w:rsidRDefault="00446CA7" w:rsidP="00446CA7">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E3"/>
    <w:rsid w:val="00016737"/>
    <w:rsid w:val="00021D22"/>
    <w:rsid w:val="000321A2"/>
    <w:rsid w:val="00034B8B"/>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D649B"/>
    <w:rsid w:val="003E0D42"/>
    <w:rsid w:val="0042290C"/>
    <w:rsid w:val="00431C09"/>
    <w:rsid w:val="00441255"/>
    <w:rsid w:val="0044295B"/>
    <w:rsid w:val="004435E3"/>
    <w:rsid w:val="00446CA7"/>
    <w:rsid w:val="004A548A"/>
    <w:rsid w:val="004B06B2"/>
    <w:rsid w:val="004B1A2E"/>
    <w:rsid w:val="004B28F9"/>
    <w:rsid w:val="004D0B3D"/>
    <w:rsid w:val="0050779C"/>
    <w:rsid w:val="00510E23"/>
    <w:rsid w:val="00562956"/>
    <w:rsid w:val="00566D4D"/>
    <w:rsid w:val="00581EF1"/>
    <w:rsid w:val="005942C7"/>
    <w:rsid w:val="005D105D"/>
    <w:rsid w:val="005E7E43"/>
    <w:rsid w:val="005F6D82"/>
    <w:rsid w:val="00653A5B"/>
    <w:rsid w:val="00661399"/>
    <w:rsid w:val="006639D0"/>
    <w:rsid w:val="00671736"/>
    <w:rsid w:val="006A33B5"/>
    <w:rsid w:val="00701EF1"/>
    <w:rsid w:val="00726761"/>
    <w:rsid w:val="00750602"/>
    <w:rsid w:val="00750A02"/>
    <w:rsid w:val="00762142"/>
    <w:rsid w:val="00774381"/>
    <w:rsid w:val="00787B2F"/>
    <w:rsid w:val="00794024"/>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809FE"/>
    <w:rsid w:val="00B9651D"/>
    <w:rsid w:val="00BB03C5"/>
    <w:rsid w:val="00C13657"/>
    <w:rsid w:val="00C30A9C"/>
    <w:rsid w:val="00C40CC2"/>
    <w:rsid w:val="00C56DD3"/>
    <w:rsid w:val="00C655A0"/>
    <w:rsid w:val="00C6783F"/>
    <w:rsid w:val="00C76D88"/>
    <w:rsid w:val="00C92FC9"/>
    <w:rsid w:val="00C95DBE"/>
    <w:rsid w:val="00CC035E"/>
    <w:rsid w:val="00CD0DDE"/>
    <w:rsid w:val="00CD44F3"/>
    <w:rsid w:val="00CD4782"/>
    <w:rsid w:val="00CD5B3B"/>
    <w:rsid w:val="00CE7FB0"/>
    <w:rsid w:val="00DA5100"/>
    <w:rsid w:val="00DC209B"/>
    <w:rsid w:val="00DE1406"/>
    <w:rsid w:val="00DF18C0"/>
    <w:rsid w:val="00E044A3"/>
    <w:rsid w:val="00E05F51"/>
    <w:rsid w:val="00E22E22"/>
    <w:rsid w:val="00E375D4"/>
    <w:rsid w:val="00E67CA2"/>
    <w:rsid w:val="00E94B73"/>
    <w:rsid w:val="00EA6635"/>
    <w:rsid w:val="00ED279B"/>
    <w:rsid w:val="00EF39B0"/>
    <w:rsid w:val="00F064BA"/>
    <w:rsid w:val="00F137F1"/>
    <w:rsid w:val="00F217DA"/>
    <w:rsid w:val="00F2775E"/>
    <w:rsid w:val="00F32120"/>
    <w:rsid w:val="00F36ED6"/>
    <w:rsid w:val="00F9208E"/>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90F6EE4-5D7E-4F9B-91B3-BD8FE8737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446CA7"/>
    <w:rPr>
      <w:vertAlign w:val="superscript"/>
    </w:rPr>
  </w:style>
  <w:style w:type="paragraph" w:styleId="Textpoznpodarou">
    <w:name w:val="footnote text"/>
    <w:basedOn w:val="Normln"/>
    <w:link w:val="TextpoznpodarouChar"/>
    <w:uiPriority w:val="99"/>
    <w:unhideWhenUsed/>
    <w:rsid w:val="00446CA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446CA7"/>
    <w:rPr>
      <w:rFonts w:ascii="Calibri" w:eastAsia="Calibri" w:hAnsi="Calibri"/>
      <w:lang w:val="x-none" w:eastAsia="en-US"/>
    </w:rPr>
  </w:style>
  <w:style w:type="paragraph" w:styleId="Odstavecseseznamem">
    <w:name w:val="List Paragraph"/>
    <w:basedOn w:val="Normln"/>
    <w:uiPriority w:val="34"/>
    <w:qFormat/>
    <w:rsid w:val="00446CA7"/>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446CA7"/>
    <w:rPr>
      <w:color w:val="0000FF" w:themeColor="hyperlink"/>
      <w:u w:val="single"/>
    </w:rPr>
  </w:style>
  <w:style w:type="paragraph" w:customStyle="1" w:styleId="Default">
    <w:name w:val="Default"/>
    <w:rsid w:val="00446CA7"/>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9E9A360.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39E9A360.doc</Template>
  <TotalTime>41</TotalTime>
  <Pages>5</Pages>
  <Words>1017</Words>
  <Characters>6001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NĚMCOVÁ Adéla, Bc.</cp:lastModifiedBy>
  <cp:revision>9</cp:revision>
  <cp:lastPrinted>1900-12-31T23:00:00Z</cp:lastPrinted>
  <dcterms:created xsi:type="dcterms:W3CDTF">2020-10-12T11:52:00Z</dcterms:created>
  <dcterms:modified xsi:type="dcterms:W3CDTF">2021-02-18T14:31:00Z</dcterms:modified>
</cp:coreProperties>
</file>