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99091D">
        <w:rPr>
          <w:rFonts w:ascii="Arial" w:hAnsi="Arial" w:cs="Arial"/>
          <w:b/>
          <w:sz w:val="24"/>
          <w:szCs w:val="24"/>
        </w:rPr>
        <w:t>Praha I.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140DDF">
        <w:rPr>
          <w:rFonts w:ascii="Arial" w:hAnsi="Arial" w:cs="Arial"/>
        </w:rPr>
        <w:t>28116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99091D">
        <w:rPr>
          <w:rFonts w:ascii="Arial" w:hAnsi="Arial" w:cs="Arial"/>
        </w:rPr>
        <w:t>25</w:t>
      </w:r>
      <w:r w:rsidR="000F27DE">
        <w:rPr>
          <w:rFonts w:ascii="Arial" w:hAnsi="Arial" w:cs="Arial"/>
        </w:rPr>
        <w:t>. února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>Praha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140DDF">
        <w:rPr>
          <w:rFonts w:ascii="Arial" w:hAnsi="Arial" w:cs="Arial"/>
          <w:b/>
          <w:color w:val="000000" w:themeColor="text1"/>
        </w:rPr>
        <w:t>30311072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9091D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99091D">
        <w:rPr>
          <w:rFonts w:ascii="Arial" w:hAnsi="Arial" w:cs="Arial"/>
          <w:b/>
          <w:color w:val="000000" w:themeColor="text1"/>
        </w:rPr>
        <w:t>červen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99091D" w:rsidRPr="0099091D">
        <w:rPr>
          <w:rFonts w:ascii="Arial" w:hAnsi="Arial" w:cs="Arial"/>
          <w:color w:val="000000" w:themeColor="text1"/>
        </w:rPr>
        <w:t xml:space="preserve">přepážková </w:t>
      </w:r>
      <w:r w:rsidR="0099091D">
        <w:rPr>
          <w:rFonts w:ascii="Arial" w:hAnsi="Arial" w:cs="Arial"/>
          <w:color w:val="000000" w:themeColor="text1"/>
        </w:rPr>
        <w:br/>
      </w:r>
      <w:r w:rsidR="0099091D" w:rsidRPr="0099091D">
        <w:rPr>
          <w:rFonts w:ascii="Arial" w:hAnsi="Arial" w:cs="Arial"/>
          <w:color w:val="000000" w:themeColor="text1"/>
        </w:rPr>
        <w:t>a administrativní činnost</w:t>
      </w:r>
      <w:r w:rsidR="0099091D">
        <w:rPr>
          <w:rFonts w:ascii="Arial" w:hAnsi="Arial" w:cs="Arial"/>
          <w:color w:val="000000" w:themeColor="text1"/>
        </w:rPr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odbavování klientů v souvi</w:t>
      </w:r>
      <w:r w:rsidR="0099091D">
        <w:rPr>
          <w:rFonts w:ascii="Arial" w:hAnsi="Arial" w:cs="Arial"/>
          <w:color w:val="000000" w:themeColor="text1"/>
        </w:rPr>
        <w:t>s</w:t>
      </w:r>
      <w:r w:rsidR="0099091D" w:rsidRPr="0099091D">
        <w:rPr>
          <w:rFonts w:ascii="Arial" w:hAnsi="Arial" w:cs="Arial"/>
          <w:color w:val="000000" w:themeColor="text1"/>
        </w:rPr>
        <w:t>losti s</w:t>
      </w:r>
      <w:r w:rsidR="0099091D">
        <w:rPr>
          <w:rFonts w:ascii="Arial" w:hAnsi="Arial" w:cs="Arial"/>
          <w:color w:val="000000" w:themeColor="text1"/>
        </w:rPr>
        <w:t> </w:t>
      </w:r>
      <w:r w:rsidR="0099091D" w:rsidRPr="0099091D">
        <w:rPr>
          <w:rFonts w:ascii="Arial" w:hAnsi="Arial" w:cs="Arial"/>
          <w:color w:val="000000" w:themeColor="text1"/>
        </w:rPr>
        <w:t>pobytovou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agendou</w:t>
      </w:r>
      <w:r w:rsidR="0099091D"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posuzování a vyhodnocování výsledků pohovorů s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účastníky řízení ve věcech vstupu a pobytu cizinců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na území ČR</w:t>
      </w:r>
      <w:r w:rsidR="0099091D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9091D">
        <w:rPr>
          <w:rFonts w:ascii="Arial" w:hAnsi="Arial" w:cs="Arial"/>
          <w:b/>
        </w:rPr>
        <w:t>18. března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>Praha 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99091D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140DDF">
        <w:rPr>
          <w:rFonts w:ascii="Arial" w:hAnsi="Arial" w:cs="Arial"/>
          <w:b/>
          <w:color w:val="000000" w:themeColor="text1"/>
        </w:rPr>
        <w:t>30311072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9091D">
        <w:rPr>
          <w:rFonts w:ascii="Arial" w:hAnsi="Arial" w:cs="Arial"/>
          <w:b/>
          <w:color w:val="000000" w:themeColor="text1"/>
        </w:rPr>
        <w:t>28</w:t>
      </w:r>
      <w:r w:rsidR="00140DDF">
        <w:rPr>
          <w:rFonts w:ascii="Arial" w:hAnsi="Arial" w:cs="Arial"/>
          <w:b/>
          <w:color w:val="000000" w:themeColor="text1"/>
        </w:rPr>
        <w:t>116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9091D" w:rsidRPr="0099091D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>Odbor personální</w:t>
      </w:r>
    </w:p>
    <w:p w:rsidR="0099091D" w:rsidRPr="0099091D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>Mgr. Jana Douděrová</w:t>
      </w:r>
    </w:p>
    <w:p w:rsidR="0099091D" w:rsidRPr="0099091D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 xml:space="preserve">tel.: +420 974 833 297    </w:t>
      </w:r>
    </w:p>
    <w:p w:rsidR="004526C0" w:rsidRDefault="0099091D" w:rsidP="009909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9091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F3753">
          <w:rPr>
            <w:rStyle w:val="Hypertextovodkaz"/>
            <w:rFonts w:ascii="Arial" w:hAnsi="Arial" w:cs="Arial"/>
          </w:rPr>
          <w:t>jana.douderova@mvcr.cz</w:t>
        </w:r>
      </w:hyperlink>
    </w:p>
    <w:p w:rsidR="00B23FA5" w:rsidRPr="004526C0" w:rsidRDefault="00B23FA5" w:rsidP="00B23FA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D92" w:rsidRDefault="00B15D92" w:rsidP="00276ED4">
      <w:pPr>
        <w:spacing w:after="0" w:line="240" w:lineRule="auto"/>
      </w:pPr>
      <w:r>
        <w:separator/>
      </w:r>
    </w:p>
  </w:endnote>
  <w:endnote w:type="continuationSeparator" w:id="0">
    <w:p w:rsidR="00B15D92" w:rsidRDefault="00B15D9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0DD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D92" w:rsidRDefault="00B15D92" w:rsidP="00276ED4">
      <w:pPr>
        <w:spacing w:after="0" w:line="240" w:lineRule="auto"/>
      </w:pPr>
      <w:r>
        <w:separator/>
      </w:r>
    </w:p>
  </w:footnote>
  <w:footnote w:type="continuationSeparator" w:id="0">
    <w:p w:rsidR="00B15D92" w:rsidRDefault="00B15D9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16E18-E780-4DB8-A570-55B4B30B6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991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2019-01-18T11:13:00Z</cp:lastPrinted>
  <dcterms:created xsi:type="dcterms:W3CDTF">2017-07-10T12:08:00Z</dcterms:created>
  <dcterms:modified xsi:type="dcterms:W3CDTF">2019-02-20T11:15:00Z</dcterms:modified>
</cp:coreProperties>
</file>