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7252E">
        <w:rPr>
          <w:rFonts w:ascii="Arial" w:hAnsi="Arial" w:cs="Arial"/>
          <w:b/>
          <w:sz w:val="24"/>
          <w:szCs w:val="24"/>
        </w:rPr>
        <w:t xml:space="preserve">odborného </w:t>
      </w:r>
      <w:r w:rsidR="00C21A93">
        <w:rPr>
          <w:rFonts w:ascii="Arial" w:hAnsi="Arial" w:cs="Arial"/>
          <w:b/>
          <w:sz w:val="24"/>
          <w:szCs w:val="24"/>
        </w:rPr>
        <w:t>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0E0624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C21A93">
        <w:rPr>
          <w:rFonts w:ascii="Arial" w:hAnsi="Arial" w:cs="Arial"/>
          <w:b/>
          <w:sz w:val="24"/>
          <w:szCs w:val="24"/>
        </w:rPr>
        <w:t>Praha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7252E">
        <w:rPr>
          <w:rFonts w:ascii="Arial" w:hAnsi="Arial" w:cs="Arial"/>
        </w:rPr>
        <w:t>27743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7252E">
        <w:rPr>
          <w:rFonts w:ascii="Arial" w:hAnsi="Arial" w:cs="Arial"/>
        </w:rPr>
        <w:t>7</w:t>
      </w:r>
      <w:r w:rsidR="009C37FA">
        <w:rPr>
          <w:rFonts w:ascii="Arial" w:hAnsi="Arial" w:cs="Arial"/>
        </w:rPr>
        <w:t xml:space="preserve">. </w:t>
      </w:r>
      <w:r w:rsidR="00C21A93">
        <w:rPr>
          <w:rFonts w:ascii="Arial" w:hAnsi="Arial" w:cs="Arial"/>
        </w:rPr>
        <w:t>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bookmarkStart w:id="0" w:name="_GoBack"/>
      <w:r w:rsidR="00A7252E" w:rsidRPr="00A7252E">
        <w:rPr>
          <w:rFonts w:ascii="Arial" w:hAnsi="Arial" w:cs="Arial"/>
          <w:b/>
          <w:color w:val="000000" w:themeColor="text1"/>
        </w:rPr>
        <w:t>odborného referenta</w:t>
      </w:r>
      <w:bookmarkEnd w:id="0"/>
      <w:r w:rsidR="00A7252E" w:rsidRPr="00A7252E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A7252E">
        <w:rPr>
          <w:rFonts w:ascii="Arial" w:hAnsi="Arial" w:cs="Arial"/>
          <w:b/>
          <w:color w:val="000000" w:themeColor="text1"/>
        </w:rPr>
        <w:t>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7252E">
        <w:rPr>
          <w:rFonts w:ascii="Arial" w:hAnsi="Arial" w:cs="Arial"/>
          <w:b/>
          <w:color w:val="000000" w:themeColor="text1"/>
        </w:rPr>
        <w:t>30303088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7252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21A93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1A93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7252E" w:rsidRPr="00A7252E">
        <w:rPr>
          <w:rFonts w:ascii="Arial" w:hAnsi="Arial" w:cs="Arial"/>
          <w:b/>
          <w:color w:val="000000" w:themeColor="text1"/>
        </w:rPr>
        <w:t>8</w:t>
      </w:r>
      <w:r w:rsidR="00FC4AE2" w:rsidRPr="00A7252E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1A9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7252E" w:rsidRPr="00A7252E">
        <w:rPr>
          <w:rFonts w:ascii="Arial" w:hAnsi="Arial" w:cs="Arial"/>
          <w:color w:val="000000" w:themeColor="text1"/>
        </w:rPr>
        <w:t xml:space="preserve">vyřizování věcí </w:t>
      </w:r>
      <w:r w:rsidR="00A7252E">
        <w:rPr>
          <w:rFonts w:ascii="Arial" w:hAnsi="Arial" w:cs="Arial"/>
          <w:color w:val="000000" w:themeColor="text1"/>
        </w:rPr>
        <w:br/>
      </w:r>
      <w:r w:rsidR="00A7252E" w:rsidRPr="00A7252E">
        <w:rPr>
          <w:rFonts w:ascii="Arial" w:hAnsi="Arial" w:cs="Arial"/>
          <w:color w:val="000000" w:themeColor="text1"/>
        </w:rPr>
        <w:t>ve správním řízení</w:t>
      </w:r>
      <w:r w:rsidR="00A7252E">
        <w:rPr>
          <w:rFonts w:ascii="Arial" w:hAnsi="Arial" w:cs="Arial"/>
          <w:color w:val="000000" w:themeColor="text1"/>
        </w:rPr>
        <w:t>;</w:t>
      </w:r>
      <w:r w:rsidR="00A7252E" w:rsidRPr="00A7252E">
        <w:rPr>
          <w:rFonts w:ascii="Arial" w:hAnsi="Arial" w:cs="Arial"/>
          <w:color w:val="000000" w:themeColor="text1"/>
        </w:rPr>
        <w:t xml:space="preserve"> posuzování podkladů pro správní řízení, provádění důkazů potřebných ke zjištění stavu věci a zajišťování důkazů </w:t>
      </w:r>
      <w:r w:rsidR="00A7252E">
        <w:rPr>
          <w:rFonts w:ascii="Arial" w:hAnsi="Arial" w:cs="Arial"/>
          <w:color w:val="000000" w:themeColor="text1"/>
        </w:rPr>
        <w:t xml:space="preserve">a </w:t>
      </w:r>
      <w:r w:rsidR="00A7252E" w:rsidRPr="00A7252E">
        <w:rPr>
          <w:rFonts w:ascii="Arial" w:hAnsi="Arial" w:cs="Arial"/>
          <w:color w:val="000000" w:themeColor="text1"/>
        </w:rPr>
        <w:t>další s tím spojená administrativní činnost</w:t>
      </w:r>
      <w:r w:rsidR="00A7252E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7252E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21A93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A7252E">
        <w:rPr>
          <w:rFonts w:ascii="Arial" w:hAnsi="Arial" w:cs="Arial"/>
          <w:color w:val="000000" w:themeColor="text1"/>
        </w:rPr>
        <w:t xml:space="preserve">pro absolventy </w:t>
      </w:r>
      <w:r w:rsidR="00C21A93">
        <w:rPr>
          <w:rFonts w:ascii="Arial" w:hAnsi="Arial" w:cs="Arial"/>
          <w:color w:val="000000" w:themeColor="text1"/>
        </w:rPr>
        <w:t xml:space="preserve">i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1A93">
        <w:rPr>
          <w:rFonts w:ascii="Arial" w:hAnsi="Arial" w:cs="Arial"/>
          <w:b/>
        </w:rPr>
        <w:t>2</w:t>
      </w:r>
      <w:r w:rsidR="00A7252E">
        <w:rPr>
          <w:rFonts w:ascii="Arial" w:hAnsi="Arial" w:cs="Arial"/>
          <w:b/>
        </w:rPr>
        <w:t>7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7252E" w:rsidRPr="00A7252E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0E0624" w:rsidRPr="000E0624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A7252E">
        <w:rPr>
          <w:rFonts w:ascii="Arial" w:hAnsi="Arial" w:cs="Arial"/>
          <w:b/>
          <w:color w:val="000000" w:themeColor="text1"/>
        </w:rPr>
        <w:t>Praha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0E062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7252E">
        <w:rPr>
          <w:rFonts w:ascii="Arial" w:hAnsi="Arial" w:cs="Arial"/>
          <w:b/>
          <w:color w:val="000000" w:themeColor="text1"/>
        </w:rPr>
        <w:t>30303088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A7252E">
        <w:rPr>
          <w:rFonts w:ascii="Arial" w:hAnsi="Arial" w:cs="Arial"/>
          <w:b/>
          <w:color w:val="000000" w:themeColor="text1"/>
        </w:rPr>
        <w:t>27743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7252E">
        <w:rPr>
          <w:rFonts w:ascii="Arial" w:hAnsi="Arial" w:cs="Arial"/>
          <w:color w:val="000000" w:themeColor="text1"/>
        </w:rPr>
        <w:t>střední</w:t>
      </w:r>
      <w:r w:rsidR="00C21A93">
        <w:rPr>
          <w:rFonts w:ascii="Arial" w:hAnsi="Arial" w:cs="Arial"/>
          <w:color w:val="000000" w:themeColor="text1"/>
        </w:rPr>
        <w:t xml:space="preserve"> vzdělání </w:t>
      </w:r>
      <w:r w:rsidR="00A7252E">
        <w:rPr>
          <w:rFonts w:ascii="Arial" w:hAnsi="Arial" w:cs="Arial"/>
          <w:color w:val="000000" w:themeColor="text1"/>
        </w:rPr>
        <w:t>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C21A93" w:rsidRDefault="00C21A9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7252E" w:rsidRDefault="00A7252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7252E" w:rsidRDefault="00A7252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>Mgr. Jana Douděrová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>odbor personální</w:t>
      </w:r>
    </w:p>
    <w:p w:rsidR="00C21A93" w:rsidRPr="00C21A93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 xml:space="preserve">tel.: +420 974 833 297    </w:t>
      </w:r>
    </w:p>
    <w:p w:rsidR="00201A97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1A9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92169">
          <w:rPr>
            <w:rStyle w:val="Hypertextovodkaz"/>
            <w:rFonts w:ascii="Arial" w:hAnsi="Arial" w:cs="Arial"/>
          </w:rPr>
          <w:t>jana.douderova@mvcr.cz</w:t>
        </w:r>
      </w:hyperlink>
    </w:p>
    <w:p w:rsidR="00C21A93" w:rsidRPr="00033C70" w:rsidRDefault="00C21A93" w:rsidP="00C21A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0E8" w:rsidRDefault="003860E8" w:rsidP="00276ED4">
      <w:pPr>
        <w:spacing w:after="0" w:line="240" w:lineRule="auto"/>
      </w:pPr>
      <w:r>
        <w:separator/>
      </w:r>
    </w:p>
  </w:endnote>
  <w:endnote w:type="continuationSeparator" w:id="0">
    <w:p w:rsidR="003860E8" w:rsidRDefault="003860E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252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0E8" w:rsidRDefault="003860E8" w:rsidP="00276ED4">
      <w:pPr>
        <w:spacing w:after="0" w:line="240" w:lineRule="auto"/>
      </w:pPr>
      <w:r>
        <w:separator/>
      </w:r>
    </w:p>
  </w:footnote>
  <w:footnote w:type="continuationSeparator" w:id="0">
    <w:p w:rsidR="003860E8" w:rsidRDefault="003860E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860E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7252E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21A93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3E47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D4BDB-4F1D-42D6-95DA-C31CCDB44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912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2018-03-05T13:12:00Z</cp:lastPrinted>
  <dcterms:created xsi:type="dcterms:W3CDTF">2017-07-10T12:08:00Z</dcterms:created>
  <dcterms:modified xsi:type="dcterms:W3CDTF">2018-03-05T13:12:00Z</dcterms:modified>
</cp:coreProperties>
</file>