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4968C3">
        <w:rPr>
          <w:rFonts w:ascii="Arial" w:hAnsi="Arial" w:cs="Arial"/>
          <w:b/>
          <w:sz w:val="24"/>
          <w:szCs w:val="24"/>
        </w:rPr>
        <w:t>dlouhodobých pobytů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559B8">
        <w:rPr>
          <w:rFonts w:ascii="Arial" w:hAnsi="Arial" w:cs="Arial"/>
        </w:rPr>
        <w:t>2</w:t>
      </w:r>
      <w:r w:rsidR="000E0624">
        <w:rPr>
          <w:rFonts w:ascii="Arial" w:hAnsi="Arial" w:cs="Arial"/>
        </w:rPr>
        <w:t>364</w:t>
      </w:r>
      <w:r w:rsidR="004968C3">
        <w:rPr>
          <w:rFonts w:ascii="Arial" w:hAnsi="Arial" w:cs="Arial"/>
        </w:rPr>
        <w:t>6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4968C3">
        <w:rPr>
          <w:rFonts w:ascii="Arial" w:hAnsi="Arial" w:cs="Arial"/>
        </w:rPr>
        <w:t>6.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4968C3" w:rsidRPr="004968C3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E0624">
        <w:rPr>
          <w:rFonts w:ascii="Arial" w:hAnsi="Arial" w:cs="Arial"/>
          <w:b/>
          <w:color w:val="000000" w:themeColor="text1"/>
        </w:rPr>
        <w:t>3</w:t>
      </w:r>
      <w:r w:rsidR="004968C3">
        <w:rPr>
          <w:rFonts w:ascii="Arial" w:hAnsi="Arial" w:cs="Arial"/>
          <w:b/>
          <w:color w:val="000000" w:themeColor="text1"/>
        </w:rPr>
        <w:t>0357780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0E0624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4968C3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C37FA">
        <w:rPr>
          <w:rFonts w:ascii="Arial" w:hAnsi="Arial" w:cs="Arial"/>
          <w:b/>
          <w:color w:val="000000" w:themeColor="text1"/>
        </w:rPr>
        <w:t>květen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E0624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968C3">
        <w:rPr>
          <w:rFonts w:ascii="Arial" w:hAnsi="Arial" w:cs="Arial"/>
          <w:color w:val="000000" w:themeColor="text1"/>
        </w:rPr>
        <w:t>s</w:t>
      </w:r>
      <w:r w:rsidR="004968C3" w:rsidRPr="004968C3">
        <w:rPr>
          <w:rFonts w:ascii="Arial" w:hAnsi="Arial" w:cs="Arial"/>
          <w:color w:val="000000" w:themeColor="text1"/>
        </w:rPr>
        <w:t xml:space="preserve">právní řízení dle zákona č. 326/1999 Sb. </w:t>
      </w:r>
      <w:r w:rsidR="004968C3" w:rsidRPr="004968C3">
        <w:rPr>
          <w:rFonts w:ascii="Arial" w:hAnsi="Arial" w:cs="Arial"/>
          <w:color w:val="000000" w:themeColor="text1"/>
        </w:rPr>
        <w:t xml:space="preserve">o pobytu cizinců na území České republiky, ve znění pozdějších předpisů </w:t>
      </w:r>
      <w:r w:rsidR="004968C3">
        <w:rPr>
          <w:rFonts w:ascii="Arial" w:hAnsi="Arial" w:cs="Arial"/>
          <w:color w:val="000000" w:themeColor="text1"/>
        </w:rPr>
        <w:t>p</w:t>
      </w:r>
      <w:r w:rsidR="004968C3" w:rsidRPr="004968C3">
        <w:rPr>
          <w:rFonts w:ascii="Arial" w:hAnsi="Arial" w:cs="Arial"/>
          <w:color w:val="000000" w:themeColor="text1"/>
        </w:rPr>
        <w:t>ředevším</w:t>
      </w:r>
      <w:r w:rsidR="004968C3">
        <w:rPr>
          <w:rFonts w:ascii="Arial" w:hAnsi="Arial" w:cs="Arial"/>
          <w:color w:val="000000" w:themeColor="text1"/>
        </w:rPr>
        <w:t xml:space="preserve"> </w:t>
      </w:r>
      <w:r w:rsidR="004968C3" w:rsidRPr="004968C3">
        <w:rPr>
          <w:rFonts w:ascii="Arial" w:hAnsi="Arial" w:cs="Arial"/>
          <w:color w:val="000000" w:themeColor="text1"/>
        </w:rPr>
        <w:t>řízení v žádostech o vydání povolení k</w:t>
      </w:r>
      <w:r w:rsidR="004968C3">
        <w:rPr>
          <w:rFonts w:ascii="Arial" w:hAnsi="Arial" w:cs="Arial"/>
          <w:color w:val="000000" w:themeColor="text1"/>
        </w:rPr>
        <w:t xml:space="preserve"> </w:t>
      </w:r>
      <w:r w:rsidR="004968C3" w:rsidRPr="004968C3">
        <w:rPr>
          <w:rFonts w:ascii="Arial" w:hAnsi="Arial" w:cs="Arial"/>
          <w:color w:val="000000" w:themeColor="text1"/>
        </w:rPr>
        <w:t>dlouhodobému a trvalému pobytu podaných na</w:t>
      </w:r>
      <w:r w:rsidR="004968C3">
        <w:rPr>
          <w:rFonts w:ascii="Arial" w:hAnsi="Arial" w:cs="Arial"/>
          <w:color w:val="000000" w:themeColor="text1"/>
        </w:rPr>
        <w:t xml:space="preserve"> </w:t>
      </w:r>
      <w:r w:rsidR="004968C3" w:rsidRPr="004968C3">
        <w:rPr>
          <w:rFonts w:ascii="Arial" w:hAnsi="Arial" w:cs="Arial"/>
          <w:color w:val="000000" w:themeColor="text1"/>
        </w:rPr>
        <w:t>zastupitel</w:t>
      </w:r>
      <w:r w:rsidR="004968C3">
        <w:rPr>
          <w:rFonts w:ascii="Arial" w:hAnsi="Arial" w:cs="Arial"/>
          <w:color w:val="000000" w:themeColor="text1"/>
        </w:rPr>
        <w:t>s</w:t>
      </w:r>
      <w:r w:rsidR="004968C3" w:rsidRPr="004968C3">
        <w:rPr>
          <w:rFonts w:ascii="Arial" w:hAnsi="Arial" w:cs="Arial"/>
          <w:color w:val="000000" w:themeColor="text1"/>
        </w:rPr>
        <w:t>kých úřadech, zejména za účelem</w:t>
      </w:r>
      <w:r w:rsidR="004968C3">
        <w:rPr>
          <w:rFonts w:ascii="Arial" w:hAnsi="Arial" w:cs="Arial"/>
          <w:color w:val="000000" w:themeColor="text1"/>
        </w:rPr>
        <w:t xml:space="preserve"> </w:t>
      </w:r>
      <w:r w:rsidR="004968C3" w:rsidRPr="004968C3">
        <w:rPr>
          <w:rFonts w:ascii="Arial" w:hAnsi="Arial" w:cs="Arial"/>
          <w:color w:val="000000" w:themeColor="text1"/>
        </w:rPr>
        <w:t xml:space="preserve">zaměstnání, sloučení rodiny </w:t>
      </w:r>
      <w:r w:rsidR="004968C3">
        <w:rPr>
          <w:rFonts w:ascii="Arial" w:hAnsi="Arial" w:cs="Arial"/>
          <w:color w:val="000000" w:themeColor="text1"/>
        </w:rPr>
        <w:br/>
      </w:r>
      <w:r w:rsidR="004968C3" w:rsidRPr="004968C3">
        <w:rPr>
          <w:rFonts w:ascii="Arial" w:hAnsi="Arial" w:cs="Arial"/>
          <w:color w:val="000000" w:themeColor="text1"/>
        </w:rPr>
        <w:t>a studia, za účelem</w:t>
      </w:r>
      <w:r w:rsidR="004968C3">
        <w:rPr>
          <w:rFonts w:ascii="Arial" w:hAnsi="Arial" w:cs="Arial"/>
          <w:color w:val="000000" w:themeColor="text1"/>
        </w:rPr>
        <w:t xml:space="preserve"> </w:t>
      </w:r>
      <w:r w:rsidR="004968C3" w:rsidRPr="004968C3">
        <w:rPr>
          <w:rFonts w:ascii="Arial" w:hAnsi="Arial" w:cs="Arial"/>
          <w:color w:val="000000" w:themeColor="text1"/>
        </w:rPr>
        <w:t>vydání zaměstnanecké karty v</w:t>
      </w:r>
      <w:r w:rsidR="004968C3">
        <w:rPr>
          <w:rFonts w:ascii="Arial" w:hAnsi="Arial" w:cs="Arial"/>
          <w:color w:val="000000" w:themeColor="text1"/>
        </w:rPr>
        <w:t> </w:t>
      </w:r>
      <w:r w:rsidR="004968C3" w:rsidRPr="004968C3">
        <w:rPr>
          <w:rFonts w:ascii="Arial" w:hAnsi="Arial" w:cs="Arial"/>
          <w:color w:val="000000" w:themeColor="text1"/>
        </w:rPr>
        <w:t>nejsložitějších</w:t>
      </w:r>
      <w:r w:rsidR="004968C3">
        <w:rPr>
          <w:rFonts w:ascii="Arial" w:hAnsi="Arial" w:cs="Arial"/>
          <w:color w:val="000000" w:themeColor="text1"/>
        </w:rPr>
        <w:t xml:space="preserve"> </w:t>
      </w:r>
      <w:r w:rsidR="004968C3" w:rsidRPr="004968C3">
        <w:rPr>
          <w:rFonts w:ascii="Arial" w:hAnsi="Arial" w:cs="Arial"/>
          <w:color w:val="000000" w:themeColor="text1"/>
        </w:rPr>
        <w:t>případech</w:t>
      </w:r>
      <w:r w:rsidR="004968C3">
        <w:rPr>
          <w:rFonts w:ascii="Arial" w:hAnsi="Arial" w:cs="Arial"/>
          <w:color w:val="000000" w:themeColor="text1"/>
        </w:rPr>
        <w:t>;</w:t>
      </w:r>
      <w:r w:rsidR="004968C3" w:rsidRPr="004968C3">
        <w:rPr>
          <w:rFonts w:ascii="Arial" w:hAnsi="Arial" w:cs="Arial"/>
          <w:color w:val="000000" w:themeColor="text1"/>
        </w:rPr>
        <w:t xml:space="preserve"> </w:t>
      </w:r>
      <w:r w:rsidR="004968C3">
        <w:rPr>
          <w:rFonts w:ascii="Arial" w:hAnsi="Arial" w:cs="Arial"/>
          <w:color w:val="000000" w:themeColor="text1"/>
        </w:rPr>
        <w:t>m</w:t>
      </w:r>
      <w:r w:rsidR="004968C3" w:rsidRPr="004968C3">
        <w:rPr>
          <w:rFonts w:ascii="Arial" w:hAnsi="Arial" w:cs="Arial"/>
          <w:color w:val="000000" w:themeColor="text1"/>
        </w:rPr>
        <w:t>etodi</w:t>
      </w:r>
      <w:r w:rsidR="004968C3">
        <w:rPr>
          <w:rFonts w:ascii="Arial" w:hAnsi="Arial" w:cs="Arial"/>
          <w:color w:val="000000" w:themeColor="text1"/>
        </w:rPr>
        <w:t xml:space="preserve">cké vedení ostatních pracovníků; </w:t>
      </w:r>
      <w:r w:rsidR="004968C3" w:rsidRPr="004968C3">
        <w:rPr>
          <w:rFonts w:ascii="Arial" w:hAnsi="Arial" w:cs="Arial"/>
          <w:color w:val="000000" w:themeColor="text1"/>
        </w:rPr>
        <w:t>spolupráci s dalšími odděleními odboru azylové</w:t>
      </w:r>
      <w:r w:rsidR="004968C3">
        <w:rPr>
          <w:rFonts w:ascii="Arial" w:hAnsi="Arial" w:cs="Arial"/>
          <w:color w:val="000000" w:themeColor="text1"/>
        </w:rPr>
        <w:t xml:space="preserve"> </w:t>
      </w:r>
      <w:r w:rsidR="004968C3" w:rsidRPr="004968C3">
        <w:rPr>
          <w:rFonts w:ascii="Arial" w:hAnsi="Arial" w:cs="Arial"/>
          <w:color w:val="000000" w:themeColor="text1"/>
        </w:rPr>
        <w:t xml:space="preserve"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4968C3">
        <w:rPr>
          <w:rFonts w:ascii="Arial" w:hAnsi="Arial" w:cs="Arial"/>
          <w:color w:val="000000" w:themeColor="text1"/>
        </w:rPr>
        <w:br/>
      </w:r>
      <w:r w:rsidR="004968C3" w:rsidRPr="004968C3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4968C3">
        <w:rPr>
          <w:rFonts w:ascii="Arial" w:hAnsi="Arial" w:cs="Arial"/>
          <w:color w:val="000000" w:themeColor="text1"/>
        </w:rPr>
        <w:br/>
      </w:r>
      <w:r w:rsidR="004968C3" w:rsidRPr="004968C3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4968C3">
        <w:rPr>
          <w:rFonts w:ascii="Arial" w:hAnsi="Arial" w:cs="Arial"/>
          <w:color w:val="000000" w:themeColor="text1"/>
        </w:rPr>
        <w:t xml:space="preserve"> </w:t>
      </w:r>
      <w:r w:rsidR="000E0624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968C3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4968C3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4968C3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4968C3">
        <w:rPr>
          <w:rFonts w:ascii="Arial" w:hAnsi="Arial" w:cs="Arial"/>
          <w:color w:val="000000" w:themeColor="text1"/>
        </w:rPr>
        <w:t xml:space="preserve">i </w:t>
      </w:r>
      <w:bookmarkStart w:id="0" w:name="_GoBack"/>
      <w:bookmarkEnd w:id="0"/>
      <w:r w:rsidR="002B6E46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968C3">
        <w:rPr>
          <w:rFonts w:ascii="Arial" w:hAnsi="Arial" w:cs="Arial"/>
          <w:b/>
        </w:rPr>
        <w:t>16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968C3" w:rsidRPr="004968C3">
        <w:rPr>
          <w:rFonts w:ascii="Arial" w:hAnsi="Arial" w:cs="Arial"/>
          <w:b/>
          <w:color w:val="000000" w:themeColor="text1"/>
        </w:rPr>
        <w:t>dlouhodobých pobytů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4968C3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4968C3">
        <w:rPr>
          <w:rFonts w:ascii="Arial" w:hAnsi="Arial" w:cs="Arial"/>
          <w:b/>
          <w:color w:val="000000" w:themeColor="text1"/>
        </w:rPr>
        <w:t>30357780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559B8">
        <w:rPr>
          <w:rFonts w:ascii="Arial" w:hAnsi="Arial" w:cs="Arial"/>
          <w:b/>
          <w:color w:val="000000" w:themeColor="text1"/>
        </w:rPr>
        <w:t>2</w:t>
      </w:r>
      <w:r w:rsidR="000E0624">
        <w:rPr>
          <w:rFonts w:ascii="Arial" w:hAnsi="Arial" w:cs="Arial"/>
          <w:b/>
          <w:color w:val="000000" w:themeColor="text1"/>
        </w:rPr>
        <w:t>364</w:t>
      </w:r>
      <w:r w:rsidR="004968C3">
        <w:rPr>
          <w:rFonts w:ascii="Arial" w:hAnsi="Arial" w:cs="Arial"/>
          <w:b/>
          <w:color w:val="000000" w:themeColor="text1"/>
        </w:rPr>
        <w:t>6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968C3" w:rsidRPr="004968C3" w:rsidRDefault="004968C3" w:rsidP="004968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968C3">
        <w:rPr>
          <w:rFonts w:ascii="Arial" w:hAnsi="Arial" w:cs="Arial"/>
          <w:color w:val="000000" w:themeColor="text1"/>
        </w:rPr>
        <w:t>Bc. Lucie Maděrová</w:t>
      </w:r>
    </w:p>
    <w:p w:rsidR="004968C3" w:rsidRPr="004968C3" w:rsidRDefault="004968C3" w:rsidP="004968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968C3">
        <w:rPr>
          <w:rFonts w:ascii="Arial" w:hAnsi="Arial" w:cs="Arial"/>
          <w:color w:val="000000" w:themeColor="text1"/>
        </w:rPr>
        <w:t>odbor personální</w:t>
      </w:r>
    </w:p>
    <w:p w:rsidR="004968C3" w:rsidRPr="004968C3" w:rsidRDefault="004968C3" w:rsidP="004968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968C3">
        <w:rPr>
          <w:rFonts w:ascii="Arial" w:hAnsi="Arial" w:cs="Arial"/>
          <w:color w:val="000000" w:themeColor="text1"/>
        </w:rPr>
        <w:t xml:space="preserve">tel. +420 974 832 292    </w:t>
      </w:r>
    </w:p>
    <w:p w:rsidR="00201A97" w:rsidRDefault="004968C3" w:rsidP="004968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968C3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392169">
          <w:rPr>
            <w:rStyle w:val="Hypertextovodkaz"/>
            <w:rFonts w:ascii="Arial" w:hAnsi="Arial" w:cs="Arial"/>
          </w:rPr>
          <w:t>lucie.maderova@mvcr.cz</w:t>
        </w:r>
      </w:hyperlink>
    </w:p>
    <w:p w:rsidR="004968C3" w:rsidRPr="00033C70" w:rsidRDefault="004968C3" w:rsidP="004968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B6D" w:rsidRDefault="00321B6D" w:rsidP="00276ED4">
      <w:pPr>
        <w:spacing w:after="0" w:line="240" w:lineRule="auto"/>
      </w:pPr>
      <w:r>
        <w:separator/>
      </w:r>
    </w:p>
  </w:endnote>
  <w:endnote w:type="continuationSeparator" w:id="0">
    <w:p w:rsidR="00321B6D" w:rsidRDefault="00321B6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968C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B6D" w:rsidRDefault="00321B6D" w:rsidP="00276ED4">
      <w:pPr>
        <w:spacing w:after="0" w:line="240" w:lineRule="auto"/>
      </w:pPr>
      <w:r>
        <w:separator/>
      </w:r>
    </w:p>
  </w:footnote>
  <w:footnote w:type="continuationSeparator" w:id="0">
    <w:p w:rsidR="00321B6D" w:rsidRDefault="00321B6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1B6D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968C3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FDAF7-F7B1-4F11-A663-7DC3A13E1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1021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2018-01-15T12:30:00Z</cp:lastPrinted>
  <dcterms:created xsi:type="dcterms:W3CDTF">2017-07-10T12:08:00Z</dcterms:created>
  <dcterms:modified xsi:type="dcterms:W3CDTF">2018-03-02T07:05:00Z</dcterms:modified>
</cp:coreProperties>
</file>