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254EC5" w:rsidRPr="00CD4782" w:rsidTr="00E43976">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54EC5" w:rsidRPr="007E1E0D" w:rsidTr="00E43976">
              <w:trPr>
                <w:trHeight w:val="464"/>
              </w:trPr>
              <w:tc>
                <w:tcPr>
                  <w:tcW w:w="0" w:type="auto"/>
                </w:tcPr>
                <w:p w:rsidR="00254EC5" w:rsidRPr="007E1E0D" w:rsidRDefault="00254EC5" w:rsidP="00E43976">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EBRA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MVCRX05EBRAC</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54EC5" w:rsidRPr="007E1E0D" w:rsidTr="00E43976">
              <w:trPr>
                <w:trHeight w:val="114"/>
              </w:trPr>
              <w:tc>
                <w:tcPr>
                  <w:tcW w:w="0" w:type="auto"/>
                </w:tcPr>
                <w:p w:rsidR="00254EC5" w:rsidRPr="007E1E0D" w:rsidRDefault="00254EC5" w:rsidP="00E43976">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EBRA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MVCRX05EBRAC</w:t>
                  </w:r>
                  <w:r w:rsidRPr="007E1E0D">
                    <w:rPr>
                      <w:rFonts w:ascii="Arial" w:hAnsi="Arial"/>
                      <w:bCs/>
                      <w:sz w:val="20"/>
                      <w:szCs w:val="20"/>
                    </w:rPr>
                    <w:fldChar w:fldCharType="end"/>
                  </w:r>
                  <w:bookmarkEnd w:id="1"/>
                </w:p>
              </w:tc>
            </w:tr>
            <w:tr w:rsidR="00254EC5" w:rsidRPr="007E1E0D" w:rsidTr="00E43976">
              <w:trPr>
                <w:trHeight w:val="122"/>
              </w:trPr>
              <w:tc>
                <w:tcPr>
                  <w:tcW w:w="0" w:type="auto"/>
                </w:tcPr>
                <w:p w:rsidR="00254EC5" w:rsidRPr="007E1E0D" w:rsidRDefault="00254EC5" w:rsidP="00E43976">
                  <w:pPr>
                    <w:pStyle w:val="Text"/>
                    <w:jc w:val="center"/>
                    <w:rPr>
                      <w:sz w:val="20"/>
                      <w:szCs w:val="20"/>
                    </w:rPr>
                  </w:pPr>
                  <w:r w:rsidRPr="007E1E0D">
                    <w:rPr>
                      <w:sz w:val="20"/>
                      <w:szCs w:val="20"/>
                    </w:rPr>
                    <w:t>prvotní identifikátor</w:t>
                  </w:r>
                </w:p>
              </w:tc>
            </w:tr>
          </w:tbl>
          <w:p w:rsidR="00254EC5" w:rsidRDefault="00254EC5" w:rsidP="00E43976"/>
        </w:tc>
      </w:tr>
    </w:tbl>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2803"/>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2587"/>
            </w:tblGrid>
            <w:tr w:rsidR="00B521BF" w:rsidRPr="008337AC" w:rsidTr="00B521BF">
              <w:trPr>
                <w:trHeight w:val="464"/>
              </w:trPr>
              <w:tc>
                <w:tcPr>
                  <w:tcW w:w="0" w:type="auto"/>
                </w:tcPr>
                <w:p w:rsidR="00B521BF" w:rsidRPr="008337AC" w:rsidRDefault="00B521BF" w:rsidP="006639D0">
                  <w:pPr>
                    <w:tabs>
                      <w:tab w:val="left" w:pos="405"/>
                      <w:tab w:val="left" w:pos="1095"/>
                      <w:tab w:val="left" w:pos="1230"/>
                      <w:tab w:val="center" w:pos="1692"/>
                    </w:tabs>
                    <w:jc w:val="center"/>
                    <w:rPr>
                      <w:rFonts w:ascii="CKGinis" w:hAnsi="CKGinis" w:cs="Arial"/>
                      <w:sz w:val="72"/>
                      <w:szCs w:val="72"/>
                      <w:highlight w:val="yellow"/>
                    </w:rPr>
                  </w:pPr>
                </w:p>
              </w:tc>
            </w:tr>
            <w:tr w:rsidR="00B521BF" w:rsidRPr="008337AC" w:rsidTr="00B521BF">
              <w:trPr>
                <w:trHeight w:val="114"/>
              </w:trPr>
              <w:tc>
                <w:tcPr>
                  <w:tcW w:w="0" w:type="auto"/>
                </w:tcPr>
                <w:p w:rsidR="00B521BF" w:rsidRPr="008337AC" w:rsidRDefault="00B521BF" w:rsidP="006639D0">
                  <w:pPr>
                    <w:jc w:val="center"/>
                    <w:rPr>
                      <w:rFonts w:ascii="Arial" w:hAnsi="Arial" w:cs="Arial"/>
                      <w:sz w:val="20"/>
                      <w:szCs w:val="20"/>
                      <w:highlight w:val="yellow"/>
                    </w:rPr>
                  </w:pPr>
                </w:p>
              </w:tc>
            </w:tr>
            <w:tr w:rsidR="00B521BF" w:rsidRPr="007E1E0D" w:rsidTr="00B521BF">
              <w:trPr>
                <w:trHeight w:val="122"/>
              </w:trPr>
              <w:tc>
                <w:tcPr>
                  <w:tcW w:w="0" w:type="auto"/>
                </w:tcPr>
                <w:p w:rsidR="00B521BF" w:rsidRPr="007E1E0D" w:rsidRDefault="00B521BF" w:rsidP="006639D0">
                  <w:pPr>
                    <w:pStyle w:val="Text"/>
                    <w:jc w:val="center"/>
                    <w:rPr>
                      <w:sz w:val="20"/>
                      <w:szCs w:val="20"/>
                    </w:rPr>
                  </w:pPr>
                </w:p>
              </w:tc>
            </w:tr>
          </w:tbl>
          <w:p w:rsidR="00B521BF" w:rsidRDefault="00B521BF" w:rsidP="006639D0"/>
        </w:tc>
      </w:tr>
    </w:tbl>
    <w:p w:rsidR="00D81EED" w:rsidRDefault="00D81EED" w:rsidP="00D81EED">
      <w:pPr>
        <w:spacing w:line="360" w:lineRule="auto"/>
        <w:jc w:val="center"/>
        <w:rPr>
          <w:rFonts w:ascii="Arial" w:hAnsi="Arial" w:cs="Arial"/>
          <w:b/>
        </w:rPr>
      </w:pPr>
      <w:r>
        <w:rPr>
          <w:rFonts w:ascii="Arial" w:hAnsi="Arial" w:cs="Arial"/>
          <w:b/>
        </w:rPr>
        <w:t xml:space="preserve">OZNÁMENÍ O VYHLÁŠENÍ VÝBĚROVÉHO ŘÍZENÍ </w:t>
      </w:r>
    </w:p>
    <w:p w:rsidR="00D81EED" w:rsidRDefault="00D81EED" w:rsidP="00D81EED">
      <w:pPr>
        <w:spacing w:line="360" w:lineRule="auto"/>
        <w:jc w:val="center"/>
        <w:rPr>
          <w:rFonts w:ascii="Arial" w:hAnsi="Arial" w:cs="Arial"/>
          <w:b/>
        </w:rPr>
      </w:pPr>
      <w:r>
        <w:rPr>
          <w:rFonts w:ascii="Arial" w:hAnsi="Arial" w:cs="Arial"/>
          <w:b/>
        </w:rPr>
        <w:t>na služební místo rady/ministerského rady</w:t>
      </w:r>
    </w:p>
    <w:p w:rsidR="00D81EED" w:rsidRDefault="00D81EED" w:rsidP="00D81EED">
      <w:pPr>
        <w:spacing w:line="360" w:lineRule="auto"/>
        <w:jc w:val="center"/>
        <w:rPr>
          <w:rFonts w:ascii="Arial" w:hAnsi="Arial" w:cs="Arial"/>
          <w:b/>
        </w:rPr>
      </w:pPr>
      <w:r>
        <w:rPr>
          <w:rFonts w:ascii="Arial" w:hAnsi="Arial" w:cs="Arial"/>
          <w:b/>
        </w:rPr>
        <w:t xml:space="preserve">v oddělení </w:t>
      </w:r>
      <w:r w:rsidR="006B7F4A">
        <w:rPr>
          <w:rFonts w:ascii="Arial" w:hAnsi="Arial" w:cs="Arial"/>
          <w:b/>
        </w:rPr>
        <w:t>klientského centra</w:t>
      </w:r>
      <w:r>
        <w:rPr>
          <w:rFonts w:ascii="Arial" w:hAnsi="Arial" w:cs="Arial"/>
          <w:b/>
        </w:rPr>
        <w:t>;</w:t>
      </w:r>
    </w:p>
    <w:p w:rsidR="00D81EED" w:rsidRDefault="00D81EED" w:rsidP="00D81EED">
      <w:pPr>
        <w:spacing w:line="360" w:lineRule="auto"/>
        <w:jc w:val="center"/>
        <w:rPr>
          <w:rFonts w:ascii="Arial" w:hAnsi="Arial" w:cs="Arial"/>
          <w:b/>
        </w:rPr>
      </w:pPr>
      <w:r>
        <w:rPr>
          <w:rFonts w:ascii="Arial" w:hAnsi="Arial" w:cs="Arial"/>
          <w:b/>
        </w:rPr>
        <w:t>toto služební místo je zařazeno v odboru azylové a migrační politiky</w:t>
      </w:r>
    </w:p>
    <w:p w:rsidR="00D81EED" w:rsidRDefault="00D81EED" w:rsidP="00D81EED">
      <w:pPr>
        <w:spacing w:line="360" w:lineRule="auto"/>
        <w:jc w:val="center"/>
        <w:rPr>
          <w:rFonts w:ascii="Arial" w:hAnsi="Arial" w:cs="Arial"/>
          <w:b/>
        </w:rPr>
      </w:pPr>
    </w:p>
    <w:p w:rsidR="00D81EED" w:rsidRDefault="00D81EED" w:rsidP="00D81EED">
      <w:pPr>
        <w:spacing w:line="360" w:lineRule="auto"/>
        <w:jc w:val="center"/>
        <w:rPr>
          <w:rFonts w:ascii="Arial" w:hAnsi="Arial" w:cs="Arial"/>
          <w:b/>
        </w:rPr>
      </w:pPr>
    </w:p>
    <w:p w:rsidR="00D81EED" w:rsidRDefault="00D81EED" w:rsidP="00D81EED">
      <w:pPr>
        <w:spacing w:line="360" w:lineRule="auto"/>
        <w:ind w:left="5664"/>
        <w:rPr>
          <w:rFonts w:ascii="Arial" w:hAnsi="Arial" w:cs="Arial"/>
        </w:rPr>
      </w:pPr>
      <w:r>
        <w:rPr>
          <w:rFonts w:ascii="Arial" w:hAnsi="Arial" w:cs="Arial"/>
        </w:rPr>
        <w:t>Č. j.: MV-1</w:t>
      </w:r>
      <w:r w:rsidR="008337AC">
        <w:rPr>
          <w:rFonts w:ascii="Arial" w:hAnsi="Arial" w:cs="Arial"/>
        </w:rPr>
        <w:t>9909</w:t>
      </w:r>
      <w:r w:rsidR="00A82B17">
        <w:rPr>
          <w:rFonts w:ascii="Arial" w:hAnsi="Arial" w:cs="Arial"/>
        </w:rPr>
        <w:t>3</w:t>
      </w:r>
      <w:r w:rsidR="008337AC">
        <w:rPr>
          <w:rFonts w:ascii="Arial" w:hAnsi="Arial" w:cs="Arial"/>
        </w:rPr>
        <w:t>-3</w:t>
      </w:r>
      <w:r>
        <w:rPr>
          <w:rFonts w:ascii="Arial" w:hAnsi="Arial" w:cs="Arial"/>
        </w:rPr>
        <w:t>/SP-2020</w:t>
      </w:r>
    </w:p>
    <w:p w:rsidR="00D81EED" w:rsidRDefault="00D81EED" w:rsidP="00D81EED">
      <w:pPr>
        <w:spacing w:line="360" w:lineRule="auto"/>
        <w:ind w:left="5664"/>
        <w:rPr>
          <w:rFonts w:ascii="Arial" w:hAnsi="Arial" w:cs="Arial"/>
        </w:rPr>
      </w:pPr>
      <w:r>
        <w:rPr>
          <w:rFonts w:ascii="Arial" w:hAnsi="Arial" w:cs="Arial"/>
        </w:rPr>
        <w:t>Praha 2</w:t>
      </w:r>
      <w:r w:rsidR="008337AC">
        <w:rPr>
          <w:rFonts w:ascii="Arial" w:hAnsi="Arial" w:cs="Arial"/>
        </w:rPr>
        <w:t>3</w:t>
      </w:r>
      <w:r>
        <w:rPr>
          <w:rFonts w:ascii="Arial" w:hAnsi="Arial" w:cs="Arial"/>
        </w:rPr>
        <w:t xml:space="preserve">. </w:t>
      </w:r>
      <w:r w:rsidR="008337AC">
        <w:rPr>
          <w:rFonts w:ascii="Arial" w:hAnsi="Arial" w:cs="Arial"/>
        </w:rPr>
        <w:t>prosince</w:t>
      </w:r>
      <w:r>
        <w:rPr>
          <w:rFonts w:ascii="Arial" w:hAnsi="Arial" w:cs="Arial"/>
        </w:rPr>
        <w:t xml:space="preserve"> 2020</w:t>
      </w:r>
    </w:p>
    <w:p w:rsidR="00D81EED" w:rsidRDefault="00D81EED" w:rsidP="00D81EED">
      <w:pPr>
        <w:spacing w:line="360" w:lineRule="auto"/>
        <w:rPr>
          <w:rFonts w:ascii="Arial" w:hAnsi="Arial" w:cs="Arial"/>
        </w:rPr>
      </w:pPr>
    </w:p>
    <w:p w:rsidR="00D81EED" w:rsidRDefault="00D81EED" w:rsidP="00D81EED">
      <w:pPr>
        <w:spacing w:after="240" w:line="360" w:lineRule="auto"/>
        <w:jc w:val="both"/>
        <w:rPr>
          <w:rFonts w:ascii="Arial" w:hAnsi="Arial" w:cs="Arial"/>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 xml:space="preserve">rady/ministerského rady v oddělení </w:t>
      </w:r>
      <w:r w:rsidR="008337AC">
        <w:rPr>
          <w:rFonts w:ascii="Arial" w:hAnsi="Arial" w:cs="Arial"/>
          <w:b/>
        </w:rPr>
        <w:t>klientského centra</w:t>
      </w:r>
      <w:r>
        <w:rPr>
          <w:rFonts w:ascii="Arial" w:hAnsi="Arial" w:cs="Arial"/>
          <w:b/>
        </w:rPr>
        <w:t xml:space="preserve">, odbor azylové a migrační politiky, ID </w:t>
      </w:r>
      <w:r w:rsidR="008337AC">
        <w:rPr>
          <w:rFonts w:ascii="Arial" w:hAnsi="Arial" w:cs="Arial"/>
          <w:b/>
        </w:rPr>
        <w:t>30364482</w:t>
      </w:r>
      <w:r>
        <w:rPr>
          <w:rFonts w:ascii="Arial" w:hAnsi="Arial" w:cs="Arial"/>
          <w:b/>
        </w:rPr>
        <w:t>,</w:t>
      </w:r>
      <w:r>
        <w:rPr>
          <w:rFonts w:ascii="Arial" w:hAnsi="Arial" w:cs="Arial"/>
        </w:rPr>
        <w:t xml:space="preserve"> v oboru služby: </w:t>
      </w:r>
    </w:p>
    <w:p w:rsidR="00D81EED" w:rsidRDefault="00D81EED" w:rsidP="00D81EED">
      <w:pPr>
        <w:autoSpaceDE w:val="0"/>
        <w:autoSpaceDN w:val="0"/>
        <w:adjustRightInd w:val="0"/>
        <w:rPr>
          <w:rFonts w:ascii="Arial" w:hAnsi="Arial" w:cs="Arial"/>
          <w:i/>
        </w:rPr>
      </w:pPr>
      <w:r>
        <w:rPr>
          <w:rFonts w:ascii="Arial" w:hAnsi="Arial" w:cs="Arial"/>
          <w:i/>
        </w:rPr>
        <w:t>24. Vnitřní pořádek a bezpečnost státu</w:t>
      </w:r>
    </w:p>
    <w:p w:rsidR="008337AC" w:rsidRDefault="008337AC" w:rsidP="00D81EED">
      <w:pPr>
        <w:autoSpaceDE w:val="0"/>
        <w:autoSpaceDN w:val="0"/>
        <w:adjustRightInd w:val="0"/>
        <w:rPr>
          <w:rFonts w:ascii="Arial" w:hAnsi="Arial" w:cs="Arial"/>
          <w:i/>
        </w:rPr>
      </w:pPr>
    </w:p>
    <w:p w:rsidR="00D81EED" w:rsidRDefault="00D81EED" w:rsidP="00D81EED">
      <w:pPr>
        <w:spacing w:after="240" w:line="360" w:lineRule="auto"/>
        <w:jc w:val="both"/>
        <w:rPr>
          <w:rFonts w:ascii="Arial" w:hAnsi="Arial" w:cs="Arial"/>
          <w:b/>
        </w:rPr>
      </w:pPr>
      <w:r>
        <w:rPr>
          <w:rFonts w:ascii="Arial" w:hAnsi="Arial" w:cs="Arial"/>
        </w:rPr>
        <w:t xml:space="preserve">Místem výkonu služby je </w:t>
      </w:r>
      <w:r>
        <w:rPr>
          <w:rFonts w:ascii="Arial" w:hAnsi="Arial" w:cs="Arial"/>
          <w:b/>
        </w:rPr>
        <w:t>Praha.</w:t>
      </w:r>
    </w:p>
    <w:p w:rsidR="008337AC" w:rsidRPr="00635249" w:rsidRDefault="008337AC" w:rsidP="008337AC">
      <w:pPr>
        <w:spacing w:after="240" w:line="360" w:lineRule="auto"/>
        <w:jc w:val="both"/>
        <w:rPr>
          <w:rFonts w:ascii="Arial" w:hAnsi="Arial" w:cs="Arial"/>
          <w:b/>
        </w:rPr>
      </w:pPr>
      <w:r w:rsidRPr="00C75634">
        <w:rPr>
          <w:rFonts w:ascii="Arial" w:hAnsi="Arial" w:cs="Arial"/>
        </w:rPr>
        <w:t xml:space="preserve">Služba na tomto </w:t>
      </w:r>
      <w:r w:rsidRPr="002C74FC">
        <w:rPr>
          <w:rFonts w:ascii="Arial" w:hAnsi="Arial" w:cs="Arial"/>
        </w:rPr>
        <w:t xml:space="preserve">služebním místě bude vykonávána ve služebním poměru na dobu </w:t>
      </w:r>
      <w:r w:rsidRPr="002C74FC">
        <w:rPr>
          <w:rFonts w:ascii="Arial" w:hAnsi="Arial" w:cs="Arial"/>
          <w:b/>
          <w:color w:val="000000" w:themeColor="text1"/>
        </w:rPr>
        <w:t xml:space="preserve">určitou, a to do 31. 12. 2022 </w:t>
      </w:r>
      <w:r w:rsidRPr="002C74FC">
        <w:rPr>
          <w:rFonts w:ascii="Arial" w:hAnsi="Arial" w:cs="Arial"/>
          <w:color w:val="000000" w:themeColor="text1"/>
        </w:rPr>
        <w:t>dle</w:t>
      </w:r>
      <w:r w:rsidRPr="00C75634">
        <w:rPr>
          <w:rFonts w:ascii="Arial" w:hAnsi="Arial" w:cs="Arial"/>
          <w:color w:val="000000" w:themeColor="text1"/>
        </w:rPr>
        <w:t xml:space="preserve"> platné systemizace služebních a pracovních míst.</w:t>
      </w:r>
    </w:p>
    <w:p w:rsidR="00D81EED" w:rsidRDefault="00D81EED" w:rsidP="00D81EED">
      <w:pPr>
        <w:spacing w:after="240" w:line="360" w:lineRule="auto"/>
        <w:jc w:val="both"/>
        <w:rPr>
          <w:rFonts w:ascii="Arial" w:hAnsi="Arial" w:cs="Arial"/>
        </w:rPr>
      </w:pPr>
      <w:r>
        <w:rPr>
          <w:rFonts w:ascii="Arial" w:hAnsi="Arial" w:cs="Arial"/>
        </w:rPr>
        <w:t xml:space="preserve">Předpokládaným termínem nástupu do služby je </w:t>
      </w:r>
      <w:r w:rsidR="008337AC">
        <w:rPr>
          <w:rFonts w:ascii="Arial" w:hAnsi="Arial" w:cs="Arial"/>
          <w:b/>
        </w:rPr>
        <w:t>březen</w:t>
      </w:r>
      <w:r>
        <w:rPr>
          <w:rFonts w:ascii="Arial" w:hAnsi="Arial" w:cs="Arial"/>
          <w:b/>
        </w:rPr>
        <w:t xml:space="preserve"> 2021.</w:t>
      </w:r>
    </w:p>
    <w:p w:rsidR="00D81EED" w:rsidRDefault="00D81EED" w:rsidP="00D81EED">
      <w:pPr>
        <w:spacing w:after="240" w:line="360" w:lineRule="auto"/>
        <w:jc w:val="both"/>
        <w:rPr>
          <w:rFonts w:ascii="Arial" w:hAnsi="Arial" w:cs="Arial"/>
          <w:b/>
        </w:rPr>
      </w:pPr>
      <w:r>
        <w:rPr>
          <w:rFonts w:ascii="Arial" w:hAnsi="Arial" w:cs="Arial"/>
        </w:rPr>
        <w:t xml:space="preserve">Služební místo je zařazeno podle přílohy č. 1 k zákonu do </w:t>
      </w:r>
      <w:r>
        <w:rPr>
          <w:rFonts w:ascii="Arial" w:hAnsi="Arial" w:cs="Arial"/>
          <w:b/>
        </w:rPr>
        <w:t>12. platové třídy.</w:t>
      </w:r>
    </w:p>
    <w:p w:rsidR="008337AC" w:rsidRDefault="00D81EED" w:rsidP="00D81EED">
      <w:pPr>
        <w:spacing w:after="240" w:line="360" w:lineRule="auto"/>
        <w:jc w:val="both"/>
        <w:rPr>
          <w:rFonts w:ascii="Arial" w:hAnsi="Arial" w:cs="Arial"/>
        </w:rPr>
      </w:pPr>
      <w:r>
        <w:rPr>
          <w:rFonts w:ascii="Arial" w:hAnsi="Arial" w:cs="Arial"/>
        </w:rPr>
        <w:t xml:space="preserve">Na služebním místě jsou vykonávány zejména následující činnosti: </w:t>
      </w:r>
      <w:r w:rsidR="008337AC">
        <w:rPr>
          <w:rFonts w:ascii="Arial" w:hAnsi="Arial" w:cs="Arial"/>
        </w:rPr>
        <w:t>celostátní koordinace a metodické usměrňování v působnosti Klientského centra v rámci odboru azylové a migrační politiky Ministerstva vnitra, pr</w:t>
      </w:r>
      <w:r w:rsidR="00254EC5">
        <w:rPr>
          <w:rFonts w:ascii="Arial" w:hAnsi="Arial" w:cs="Arial"/>
        </w:rPr>
        <w:t>ovádění posuzovací, konzultační</w:t>
      </w:r>
      <w:r w:rsidR="00254EC5">
        <w:rPr>
          <w:rFonts w:ascii="Arial" w:hAnsi="Arial" w:cs="Arial"/>
        </w:rPr>
        <w:br/>
      </w:r>
      <w:r w:rsidR="008337AC">
        <w:rPr>
          <w:rFonts w:ascii="Arial" w:hAnsi="Arial" w:cs="Arial"/>
        </w:rPr>
        <w:t xml:space="preserve">a poradenské činnosti v Klientském centru odboru azylové a migrační politiky Ministerstva vnitra, navrhování úprav metodiky v oblasti pobytových agend na základě </w:t>
      </w:r>
      <w:r w:rsidR="008337AC">
        <w:rPr>
          <w:rFonts w:ascii="Arial" w:hAnsi="Arial" w:cs="Arial"/>
        </w:rPr>
        <w:lastRenderedPageBreak/>
        <w:t>analýzy dotazů cizinců, poskytování odborné metodické podpory zaměstnancům Klientského centra, koordinace dodržování jednotlivých postupů pro komunikaci zaměstnanců</w:t>
      </w:r>
      <w:r w:rsidR="002C74FC">
        <w:rPr>
          <w:rFonts w:ascii="Arial" w:hAnsi="Arial" w:cs="Arial"/>
        </w:rPr>
        <w:t xml:space="preserve"> Klientského centra s cizinci za účelem zvýšení kvality poskytovaných informací, provádění analýzy dotazů cizinců a řešených problémů za účelem navrhování opatření na poli integrační a migrační politiky cizinců, výkon konzultační</w:t>
      </w:r>
      <w:r w:rsidR="00254EC5">
        <w:rPr>
          <w:rFonts w:ascii="Arial" w:hAnsi="Arial" w:cs="Arial"/>
        </w:rPr>
        <w:br/>
      </w:r>
      <w:r w:rsidR="002C74FC">
        <w:rPr>
          <w:rFonts w:ascii="Arial" w:hAnsi="Arial" w:cs="Arial"/>
        </w:rPr>
        <w:t>a poradenské činnosti při poskytování informací cizincům v  oblasti migrační politiky, evidence podnětů k dalšímu šetření na základě analýzy dotazů cizinců, shromažďování údajů pro přípravu podkladů pro kontrolní činnost a provádění dílčích kontrolních úkonů v rámci kontroly, inspekce nebo dozoru, odborné zpracování údajů ve specializovaných informačních systémech, databázích a systému elektronické spisové služby, koordinace pracovních úkolů a činností zaměstnanců zařazených v klientském centru, provádí zaškolování zaměstnanců Klientského centra, zajišťování dodržování zákonnosti na všech úsecích své činnosti, zásad pro výkon spisové služby a zásad bezpečnosti práce, zajišťování bezproblémového, stálého a bezpečného chodu pracoviště, výkon činnosti úřední osoby při kontaktu s klientem, zajišťování dalších činností podle příkazů představe</w:t>
      </w:r>
      <w:r w:rsidR="00254EC5">
        <w:rPr>
          <w:rFonts w:ascii="Arial" w:hAnsi="Arial" w:cs="Arial"/>
        </w:rPr>
        <w:t>ných v rámci platového zařazení</w:t>
      </w:r>
      <w:r w:rsidR="00254EC5">
        <w:rPr>
          <w:rFonts w:ascii="Arial" w:hAnsi="Arial" w:cs="Arial"/>
        </w:rPr>
        <w:br/>
      </w:r>
      <w:r w:rsidR="002C74FC">
        <w:rPr>
          <w:rFonts w:ascii="Arial" w:hAnsi="Arial" w:cs="Arial"/>
        </w:rPr>
        <w:t>a stanoveného oboru služby.</w:t>
      </w:r>
    </w:p>
    <w:p w:rsidR="00D81EED" w:rsidRDefault="00D81EED" w:rsidP="00D81EED">
      <w:pPr>
        <w:spacing w:after="24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eastAsia="Calibri" w:hAnsi="Arial" w:cs="Arial"/>
          <w:b/>
        </w:rPr>
        <w:footnoteReference w:id="1"/>
      </w:r>
      <w:r>
        <w:rPr>
          <w:rFonts w:ascii="Arial" w:hAnsi="Arial" w:cs="Arial"/>
          <w:b/>
        </w:rPr>
        <w:t xml:space="preserve"> </w:t>
      </w:r>
      <w:r>
        <w:rPr>
          <w:rFonts w:ascii="Arial" w:hAnsi="Arial" w:cs="Arial"/>
        </w:rPr>
        <w:t>o přijetí do služebního poměru a zařazení na služební místo nebo žádosti o zařazení na služební místo (dále jen „žádost“)</w:t>
      </w:r>
      <w:r>
        <w:rPr>
          <w:rFonts w:ascii="Arial" w:hAnsi="Arial" w:cs="Arial"/>
          <w:b/>
        </w:rPr>
        <w:t xml:space="preserve"> podané ve lhůtě </w:t>
      </w:r>
      <w:r>
        <w:rPr>
          <w:rFonts w:ascii="Arial" w:hAnsi="Arial" w:cs="Arial"/>
          <w:b/>
        </w:rPr>
        <w:br/>
        <w:t>do </w:t>
      </w:r>
      <w:r w:rsidR="003D4263">
        <w:rPr>
          <w:rFonts w:ascii="Arial" w:hAnsi="Arial" w:cs="Arial"/>
          <w:b/>
        </w:rPr>
        <w:t>4</w:t>
      </w:r>
      <w:r>
        <w:rPr>
          <w:rFonts w:ascii="Arial" w:hAnsi="Arial" w:cs="Arial"/>
          <w:b/>
        </w:rPr>
        <w:t xml:space="preserve">. </w:t>
      </w:r>
      <w:r w:rsidR="003D4263">
        <w:rPr>
          <w:rFonts w:ascii="Arial" w:hAnsi="Arial" w:cs="Arial"/>
          <w:b/>
        </w:rPr>
        <w:t>ledna</w:t>
      </w:r>
      <w:r>
        <w:rPr>
          <w:rFonts w:ascii="Arial" w:hAnsi="Arial" w:cs="Arial"/>
          <w:b/>
        </w:rPr>
        <w:t xml:space="preserve"> 202</w:t>
      </w:r>
      <w:r w:rsidR="003D4263">
        <w:rPr>
          <w:rFonts w:ascii="Arial" w:hAnsi="Arial" w:cs="Arial"/>
          <w:b/>
        </w:rPr>
        <w:t>1</w:t>
      </w:r>
      <w:r>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Pr>
            <w:rStyle w:val="Hypertextovodkaz"/>
            <w:rFonts w:ascii="Arial" w:hAnsi="Arial" w:cs="Arial"/>
          </w:rPr>
          <w:t>posta@mvcr.cz</w:t>
        </w:r>
      </w:hyperlink>
      <w:r>
        <w:rPr>
          <w:rFonts w:ascii="Arial" w:hAnsi="Arial" w:cs="Arial"/>
        </w:rPr>
        <w:t xml:space="preserve"> nebo prostřednictvím datové schránky služebního úřadu ID: krk34e3.</w:t>
      </w:r>
    </w:p>
    <w:p w:rsidR="00D81EED" w:rsidRDefault="00D81EED" w:rsidP="00D81EED">
      <w:pPr>
        <w:spacing w:after="12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Pr>
          <w:rFonts w:ascii="Arial" w:hAnsi="Arial" w:cs="Arial"/>
          <w:b/>
        </w:rPr>
        <w:t xml:space="preserve">„Neotevírat“ a slovy „Výběrové řízení na služební místo </w:t>
      </w:r>
      <w:r w:rsidR="003D4263">
        <w:rPr>
          <w:rFonts w:ascii="Arial" w:hAnsi="Arial" w:cs="Arial"/>
          <w:b/>
        </w:rPr>
        <w:t>rady/ministerského rady v oddělení kl</w:t>
      </w:r>
      <w:r w:rsidR="00254EC5">
        <w:rPr>
          <w:rFonts w:ascii="Arial" w:hAnsi="Arial" w:cs="Arial"/>
          <w:b/>
        </w:rPr>
        <w:t>ientského centra, odbor azylové</w:t>
      </w:r>
      <w:r w:rsidR="00254EC5">
        <w:rPr>
          <w:rFonts w:ascii="Arial" w:hAnsi="Arial" w:cs="Arial"/>
          <w:b/>
        </w:rPr>
        <w:br/>
      </w:r>
      <w:bookmarkStart w:id="2" w:name="_GoBack"/>
      <w:bookmarkEnd w:id="2"/>
      <w:r w:rsidR="003D4263">
        <w:rPr>
          <w:rFonts w:ascii="Arial" w:hAnsi="Arial" w:cs="Arial"/>
          <w:b/>
        </w:rPr>
        <w:t>a migrační politiky, ID 30364482</w:t>
      </w:r>
      <w:r>
        <w:rPr>
          <w:rFonts w:ascii="Arial" w:hAnsi="Arial" w:cs="Arial"/>
          <w:b/>
        </w:rPr>
        <w:t xml:space="preserve">, č. j.: </w:t>
      </w:r>
      <w:r w:rsidR="003D4263" w:rsidRPr="003D4263">
        <w:rPr>
          <w:rFonts w:ascii="Arial" w:hAnsi="Arial" w:cs="Arial"/>
          <w:b/>
        </w:rPr>
        <w:t>MV-19909</w:t>
      </w:r>
      <w:r w:rsidR="00A82B17">
        <w:rPr>
          <w:rFonts w:ascii="Arial" w:hAnsi="Arial" w:cs="Arial"/>
          <w:b/>
        </w:rPr>
        <w:t>3</w:t>
      </w:r>
      <w:r w:rsidR="003D4263" w:rsidRPr="003D4263">
        <w:rPr>
          <w:rFonts w:ascii="Arial" w:hAnsi="Arial" w:cs="Arial"/>
          <w:b/>
        </w:rPr>
        <w:t>-3/SP-2020</w:t>
      </w:r>
      <w:r>
        <w:rPr>
          <w:rFonts w:ascii="Arial" w:hAnsi="Arial" w:cs="Arial"/>
          <w:b/>
        </w:rPr>
        <w:t>“.</w:t>
      </w:r>
    </w:p>
    <w:p w:rsidR="00D81EED" w:rsidRDefault="00D81EED" w:rsidP="00D81EED">
      <w:pPr>
        <w:spacing w:after="120" w:line="360" w:lineRule="auto"/>
        <w:jc w:val="both"/>
        <w:rPr>
          <w:rFonts w:ascii="Arial" w:hAnsi="Arial" w:cs="Arial"/>
          <w:b/>
        </w:rPr>
      </w:pPr>
      <w:r>
        <w:rPr>
          <w:rFonts w:ascii="Arial" w:hAnsi="Arial" w:cs="Arial"/>
          <w:b/>
        </w:rPr>
        <w:t>Výběrového řízení na výše uvedené služební místo se v souladu se zákonem může zúčastnit žadatel/</w:t>
      </w:r>
      <w:proofErr w:type="spellStart"/>
      <w:r>
        <w:rPr>
          <w:rFonts w:ascii="Arial" w:hAnsi="Arial" w:cs="Arial"/>
          <w:b/>
        </w:rPr>
        <w:t>ka</w:t>
      </w:r>
      <w:proofErr w:type="spellEnd"/>
      <w:r>
        <w:rPr>
          <w:rFonts w:ascii="Arial" w:hAnsi="Arial" w:cs="Arial"/>
          <w:b/>
        </w:rPr>
        <w:t>, který/á:</w:t>
      </w:r>
    </w:p>
    <w:p w:rsidR="00B6686B" w:rsidRPr="00A64E2B" w:rsidRDefault="00B6686B" w:rsidP="00B6686B">
      <w:pPr>
        <w:pStyle w:val="Odstavecseseznamem"/>
        <w:numPr>
          <w:ilvl w:val="0"/>
          <w:numId w:val="6"/>
        </w:numPr>
        <w:spacing w:after="0" w:line="360" w:lineRule="auto"/>
        <w:jc w:val="both"/>
        <w:rPr>
          <w:rFonts w:ascii="Arial" w:hAnsi="Arial" w:cs="Arial"/>
          <w:sz w:val="24"/>
          <w:szCs w:val="24"/>
        </w:rPr>
      </w:pPr>
      <w:r w:rsidRPr="00A64E2B">
        <w:rPr>
          <w:rFonts w:ascii="Arial" w:hAnsi="Arial" w:cs="Arial"/>
          <w:sz w:val="24"/>
          <w:szCs w:val="24"/>
        </w:rPr>
        <w:t>splňuje základní předpoklady stanovené zákonem, tj.:</w:t>
      </w:r>
    </w:p>
    <w:p w:rsidR="00B6686B" w:rsidRPr="00A64E2B" w:rsidRDefault="00B6686B" w:rsidP="00B6686B">
      <w:pPr>
        <w:numPr>
          <w:ilvl w:val="0"/>
          <w:numId w:val="2"/>
        </w:numPr>
        <w:spacing w:after="120" w:line="360" w:lineRule="auto"/>
        <w:ind w:left="568" w:hanging="284"/>
        <w:jc w:val="both"/>
        <w:rPr>
          <w:rFonts w:ascii="Arial" w:hAnsi="Arial" w:cs="Arial"/>
          <w:color w:val="000000" w:themeColor="text1"/>
        </w:rPr>
      </w:pPr>
      <w:r w:rsidRPr="00A64E2B">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 [§ 25 odst. 1 písm. a) zákona];</w:t>
      </w:r>
    </w:p>
    <w:p w:rsidR="00B6686B" w:rsidRPr="006B57D6" w:rsidRDefault="00B6686B" w:rsidP="00B6686B">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B6686B" w:rsidRPr="006B57D6" w:rsidRDefault="00B6686B" w:rsidP="00B6686B">
      <w:pPr>
        <w:spacing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D81EED" w:rsidRDefault="00D81EED" w:rsidP="00D81EED">
      <w:pPr>
        <w:numPr>
          <w:ilvl w:val="0"/>
          <w:numId w:val="2"/>
        </w:numPr>
        <w:spacing w:after="120" w:line="360" w:lineRule="auto"/>
        <w:ind w:left="568" w:hanging="284"/>
        <w:jc w:val="both"/>
        <w:rPr>
          <w:rFonts w:ascii="Arial" w:hAnsi="Arial" w:cs="Arial"/>
        </w:rPr>
      </w:pPr>
      <w:r>
        <w:rPr>
          <w:rFonts w:ascii="Arial" w:hAnsi="Arial" w:cs="Arial"/>
        </w:rPr>
        <w:t>dosáhl/a věku 18 let [§ 25 odst. 1 písm. b) zákona];</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lastRenderedPageBreak/>
        <w:t xml:space="preserve">je plně svéprávný/á [§ 25 odst. 1 písm. c) zákona]; </w:t>
      </w:r>
    </w:p>
    <w:p w:rsidR="00D81EED" w:rsidRDefault="00D81EED" w:rsidP="00D81EED">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eastAsia="Calibri" w:hAnsi="Arial" w:cs="Arial"/>
        </w:rPr>
        <w:footnoteReference w:id="3"/>
      </w:r>
      <w:r>
        <w:rPr>
          <w:rFonts w:ascii="Arial" w:hAnsi="Arial" w:cs="Arial"/>
        </w:rPr>
        <w:t>;</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t>je bezúhonný/á [§ 25 odst. 1 písm. d) zákona];</w:t>
      </w:r>
    </w:p>
    <w:p w:rsidR="00D81EED" w:rsidRDefault="00D81EED" w:rsidP="00D81EED">
      <w:pPr>
        <w:spacing w:line="360" w:lineRule="auto"/>
        <w:ind w:left="567"/>
        <w:jc w:val="both"/>
        <w:rPr>
          <w:rFonts w:ascii="Arial" w:hAnsi="Arial" w:cs="Arial"/>
          <w:color w:val="000000" w:themeColor="text1"/>
        </w:rPr>
      </w:pPr>
      <w:r>
        <w:rPr>
          <w:rFonts w:ascii="Arial" w:hAnsi="Arial" w:cs="Arial"/>
        </w:rPr>
        <w:t>Splnění tohoto předpokladu se podle § 26 odst. 1 věta druhá zákona dokládá výpisem z </w:t>
      </w:r>
      <w:r>
        <w:rPr>
          <w:rFonts w:ascii="Arial" w:hAnsi="Arial" w:cs="Arial"/>
          <w:color w:val="000000" w:themeColor="text1"/>
        </w:rPr>
        <w:t>evidence Rejstříku trestů, který nesmí být starší než 3 měsíce. Pokud žadatel/</w:t>
      </w:r>
      <w:proofErr w:type="spellStart"/>
      <w:r>
        <w:rPr>
          <w:rFonts w:ascii="Arial" w:hAnsi="Arial" w:cs="Arial"/>
          <w:color w:val="000000" w:themeColor="text1"/>
        </w:rPr>
        <w:t>ka</w:t>
      </w:r>
      <w:proofErr w:type="spellEnd"/>
      <w:r>
        <w:rPr>
          <w:rFonts w:ascii="Arial" w:hAnsi="Arial" w:cs="Arial"/>
          <w:color w:val="000000" w:themeColor="text1"/>
        </w:rPr>
        <w:t xml:space="preserve"> do žádosti poskytne údaje nutné k obstarání výpisu z evidence Rejstříku trestů</w:t>
      </w:r>
      <w:r>
        <w:rPr>
          <w:rStyle w:val="Znakapoznpodarou"/>
          <w:rFonts w:ascii="Arial" w:eastAsia="Calibri" w:hAnsi="Arial" w:cs="Arial"/>
          <w:color w:val="000000" w:themeColor="text1"/>
        </w:rPr>
        <w:footnoteReference w:id="4"/>
      </w:r>
      <w:r>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D81EED" w:rsidRDefault="00D81EED" w:rsidP="00D81EED">
      <w:pPr>
        <w:numPr>
          <w:ilvl w:val="0"/>
          <w:numId w:val="2"/>
        </w:numPr>
        <w:spacing w:line="360" w:lineRule="auto"/>
        <w:ind w:left="567" w:hanging="283"/>
        <w:jc w:val="both"/>
        <w:rPr>
          <w:rFonts w:ascii="Arial" w:hAnsi="Arial" w:cs="Arial"/>
          <w:color w:val="000000" w:themeColor="text1"/>
        </w:rPr>
      </w:pPr>
      <w:r>
        <w:rPr>
          <w:rFonts w:ascii="Arial" w:hAnsi="Arial" w:cs="Arial"/>
          <w:color w:val="000000" w:themeColor="text1"/>
        </w:rPr>
        <w:t>dosáhl/a vzdělání stanoveného zákonem pro toto služební místo [§ 25 odst. 1 písm. e) zákona], tj. vysokoškolské vzdělání v bakalářském nebo magisterském studijním programu;</w:t>
      </w:r>
    </w:p>
    <w:p w:rsidR="00D81EED" w:rsidRDefault="00D81EED" w:rsidP="00D81EED">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w:t>
      </w:r>
      <w:r>
        <w:rPr>
          <w:rFonts w:ascii="Arial" w:hAnsi="Arial" w:cs="Arial"/>
          <w:color w:val="000000" w:themeColor="text1"/>
        </w:rPr>
        <w:t>příslušnými listinami, tj. originálem nebo úředně ověřenou kopií dokladu</w:t>
      </w:r>
      <w:r>
        <w:rPr>
          <w:rFonts w:ascii="Arial" w:hAnsi="Arial" w:cs="Arial"/>
          <w:color w:val="000000" w:themeColor="text1"/>
        </w:rPr>
        <w:br/>
        <w:t>o dosaženém vzdělání. Při </w:t>
      </w:r>
      <w:r>
        <w:rPr>
          <w:rFonts w:ascii="Arial" w:hAnsi="Arial" w:cs="Arial"/>
        </w:rPr>
        <w:t>podání žádosti lze podle § 26 odst. 2 zákona doložit pouze písemné čestné prohlášení o dosaženém vzdělání</w:t>
      </w:r>
      <w:r>
        <w:rPr>
          <w:rStyle w:val="Znakapoznpodarou"/>
          <w:rFonts w:ascii="Arial" w:eastAsia="Calibri" w:hAnsi="Arial" w:cs="Arial"/>
        </w:rPr>
        <w:footnoteReference w:id="5"/>
      </w:r>
      <w:r>
        <w:rPr>
          <w:rFonts w:ascii="Arial" w:hAnsi="Arial" w:cs="Arial"/>
        </w:rPr>
        <w:t xml:space="preserve">; uvedenou listinu lze v takovém případě doložit následně, nejpozději před konáním pohovoru;  </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t xml:space="preserve">má potřebnou zdravotní způsobilost [§ 25 odst. 1 písm. f) zákona]; </w:t>
      </w:r>
    </w:p>
    <w:p w:rsidR="00D81EED" w:rsidRDefault="00D81EED" w:rsidP="00D81EED">
      <w:pPr>
        <w:spacing w:after="240" w:line="360" w:lineRule="auto"/>
        <w:ind w:left="567"/>
        <w:jc w:val="both"/>
        <w:rPr>
          <w:rFonts w:ascii="Arial" w:hAnsi="Arial" w:cs="Arial"/>
        </w:rPr>
      </w:pPr>
      <w:r>
        <w:rPr>
          <w:rFonts w:ascii="Arial" w:hAnsi="Arial" w:cs="Arial"/>
        </w:rPr>
        <w:t>Splnění tohoto předpokladu se podle § 26 odst. 3 zákona dokládá písemným čestným prohlášením</w:t>
      </w:r>
      <w:r>
        <w:rPr>
          <w:rStyle w:val="Znakapoznpodarou"/>
          <w:rFonts w:ascii="Arial" w:eastAsia="Calibri" w:hAnsi="Arial" w:cs="Arial"/>
        </w:rPr>
        <w:footnoteReference w:id="6"/>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lastRenderedPageBreak/>
        <w:t>K žádosti dále žadatel přiloží:</w:t>
      </w:r>
    </w:p>
    <w:p w:rsidR="00D81EED" w:rsidRDefault="00D81EED" w:rsidP="00D81EED">
      <w:pPr>
        <w:numPr>
          <w:ilvl w:val="0"/>
          <w:numId w:val="4"/>
        </w:numPr>
        <w:spacing w:line="360" w:lineRule="auto"/>
        <w:ind w:left="284" w:hanging="284"/>
        <w:jc w:val="both"/>
        <w:rPr>
          <w:rFonts w:ascii="Arial" w:hAnsi="Arial" w:cs="Arial"/>
          <w:color w:val="000000" w:themeColor="text1"/>
        </w:rPr>
      </w:pPr>
      <w:r>
        <w:rPr>
          <w:rFonts w:ascii="Arial" w:hAnsi="Arial" w:cs="Arial"/>
          <w:color w:val="000000" w:themeColor="text1"/>
        </w:rPr>
        <w:t>strukturovaný profesní životopis,</w:t>
      </w:r>
    </w:p>
    <w:p w:rsidR="00D81EED" w:rsidRDefault="00D81EED" w:rsidP="00D81EED">
      <w:pPr>
        <w:numPr>
          <w:ilvl w:val="0"/>
          <w:numId w:val="4"/>
        </w:numPr>
        <w:spacing w:line="360" w:lineRule="auto"/>
        <w:ind w:left="284" w:hanging="284"/>
        <w:contextualSpacing/>
        <w:jc w:val="both"/>
        <w:rPr>
          <w:rFonts w:ascii="Calibri" w:hAnsi="Calibri"/>
          <w:color w:val="000000" w:themeColor="text1"/>
        </w:rPr>
      </w:pPr>
      <w:r>
        <w:rPr>
          <w:rFonts w:ascii="Arial" w:hAnsi="Arial" w:cs="Arial"/>
          <w:color w:val="000000" w:themeColor="text1"/>
        </w:rPr>
        <w:t>písemnou práci na  téma „Motivace žadatele/žadatelky ve vztahu ke služebnímu místu“, na něž se hlásí do výběrového řízení</w:t>
      </w:r>
      <w:r>
        <w:rPr>
          <w:color w:val="000000" w:themeColor="text1"/>
        </w:rPr>
        <w:t xml:space="preserve"> </w:t>
      </w:r>
      <w:r>
        <w:rPr>
          <w:rFonts w:ascii="Arial" w:hAnsi="Arial" w:cs="Arial"/>
          <w:color w:val="000000" w:themeColor="text1"/>
        </w:rPr>
        <w:t>v rozsahu maximálně dvou normostran</w:t>
      </w:r>
      <w:r>
        <w:rPr>
          <w:rStyle w:val="Znakapoznpodarou"/>
          <w:rFonts w:eastAsia="Calibri" w:cs="Arial"/>
          <w:color w:val="000000" w:themeColor="text1"/>
        </w:rPr>
        <w:footnoteReference w:id="7"/>
      </w:r>
      <w:r>
        <w:rPr>
          <w:rFonts w:ascii="Arial" w:hAnsi="Arial" w:cs="Arial"/>
          <w:color w:val="000000" w:themeColor="text1"/>
        </w:rPr>
        <w:t>.</w:t>
      </w:r>
    </w:p>
    <w:p w:rsidR="00D81EED" w:rsidRDefault="00D81EED" w:rsidP="00D81EED">
      <w:pPr>
        <w:spacing w:line="360" w:lineRule="auto"/>
        <w:ind w:left="284"/>
        <w:contextualSpacing/>
        <w:jc w:val="both"/>
        <w:rPr>
          <w:rFonts w:ascii="Calibri" w:hAnsi="Calibri"/>
          <w:color w:val="000000" w:themeColor="text1"/>
        </w:rPr>
      </w:pP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t>Bližší informace k vykonávaným činnostem na služebním místě Vám poskytne:</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Odbor azylové a migrační politiky</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Romana Lindovská</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tel. +420 974 832 502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e-mail: </w:t>
      </w:r>
      <w:hyperlink r:id="rId8" w:tooltip="SE romana.lindovska@mvcr.cz" w:history="1">
        <w:r>
          <w:rPr>
            <w:rStyle w:val="Hypertextovodkaz"/>
            <w:rFonts w:ascii="Arial" w:hAnsi="Arial" w:cs="Arial"/>
            <w:color w:val="000000" w:themeColor="text1"/>
          </w:rPr>
          <w:t>romana.lindovska@mvcr.cz</w:t>
        </w:r>
      </w:hyperlink>
    </w:p>
    <w:p w:rsidR="00D81EED" w:rsidRDefault="00D81EED" w:rsidP="00D81EED">
      <w:pPr>
        <w:spacing w:line="360" w:lineRule="auto"/>
        <w:jc w:val="both"/>
        <w:rPr>
          <w:rFonts w:ascii="Arial" w:hAnsi="Arial" w:cs="Arial"/>
          <w:color w:val="000000" w:themeColor="text1"/>
        </w:rPr>
      </w:pP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t>Bližší informace k personálním záležitostem Vám poskytne:</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Odbor personální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JUDr. Ivana Červenková</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tel. +420 974 832 676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e-mail: ivana.cervenkova@mvcr.cz </w:t>
      </w:r>
    </w:p>
    <w:p w:rsidR="00D81EED" w:rsidRDefault="00D81EED" w:rsidP="00D81EED">
      <w:pPr>
        <w:spacing w:line="360" w:lineRule="auto"/>
        <w:jc w:val="both"/>
        <w:rPr>
          <w:rFonts w:ascii="Arial" w:hAnsi="Arial" w:cs="Arial"/>
          <w:color w:val="000000" w:themeColor="text1"/>
        </w:rPr>
      </w:pPr>
    </w:p>
    <w:p w:rsidR="00D81EED" w:rsidRDefault="00D81EED" w:rsidP="00D81EED">
      <w:pPr>
        <w:jc w:val="both"/>
        <w:rPr>
          <w:rFonts w:ascii="Arial" w:hAnsi="Arial" w:cs="Arial"/>
        </w:rPr>
      </w:pPr>
      <w:r>
        <w:rPr>
          <w:rFonts w:ascii="Arial" w:hAnsi="Arial" w:cs="Arial"/>
        </w:rPr>
        <w:t xml:space="preserve">Služební úřad Ministerstvo vnitra podporuje rovnost žen a mužů, a proto vítá zájem žadatelek i žadatelů. </w:t>
      </w:r>
    </w:p>
    <w:p w:rsidR="00D81EED" w:rsidRDefault="00D81EED" w:rsidP="00D81EED">
      <w:pPr>
        <w:rPr>
          <w:rFonts w:ascii="Arial" w:hAnsi="Arial" w:cs="Arial"/>
        </w:rPr>
      </w:pPr>
    </w:p>
    <w:p w:rsidR="00D81EED" w:rsidRDefault="00D81EED" w:rsidP="00D81EED">
      <w:pPr>
        <w:rPr>
          <w:rFonts w:ascii="Arial" w:hAnsi="Arial" w:cs="Arial"/>
        </w:rPr>
      </w:pPr>
    </w:p>
    <w:p w:rsidR="00D81EED" w:rsidRDefault="00D81EED" w:rsidP="00D81EED">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D81EED" w:rsidRDefault="00D81EED" w:rsidP="00D81EED">
      <w:pPr>
        <w:ind w:left="4956"/>
        <w:contextualSpacing/>
        <w:rPr>
          <w:rFonts w:ascii="Arial" w:eastAsiaTheme="minorEastAsia" w:hAnsi="Arial" w:cs="Arial"/>
          <w:color w:val="000000" w:themeColor="text1"/>
        </w:rPr>
      </w:pPr>
      <w:r>
        <w:rPr>
          <w:rFonts w:ascii="Arial" w:eastAsiaTheme="minorEastAsia" w:hAnsi="Arial" w:cs="Arial"/>
          <w:color w:val="000000" w:themeColor="text1"/>
        </w:rPr>
        <w:t>státní tajemník v Ministerstvu vnitra</w:t>
      </w:r>
    </w:p>
    <w:p w:rsidR="009D1276" w:rsidRDefault="009D1276" w:rsidP="00D81EED">
      <w:pPr>
        <w:pStyle w:val="Text"/>
        <w:rPr>
          <w:sz w:val="20"/>
          <w:szCs w:val="20"/>
        </w:rPr>
      </w:pPr>
    </w:p>
    <w:p w:rsidR="003D4263" w:rsidRPr="0079433D" w:rsidRDefault="003D4263" w:rsidP="00D81EED">
      <w:pPr>
        <w:pStyle w:val="Text"/>
        <w:rPr>
          <w:sz w:val="20"/>
          <w:szCs w:val="20"/>
        </w:rPr>
      </w:pPr>
    </w:p>
    <w:sectPr w:rsidR="003D4263"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B49" w:rsidRDefault="005B3B49">
      <w:r>
        <w:separator/>
      </w:r>
    </w:p>
  </w:endnote>
  <w:endnote w:type="continuationSeparator" w:id="0">
    <w:p w:rsidR="005B3B49" w:rsidRDefault="005B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254EC5">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B49" w:rsidRDefault="005B3B49">
      <w:r>
        <w:separator/>
      </w:r>
    </w:p>
  </w:footnote>
  <w:footnote w:type="continuationSeparator" w:id="0">
    <w:p w:rsidR="005B3B49" w:rsidRDefault="005B3B49">
      <w:r>
        <w:continuationSeparator/>
      </w:r>
    </w:p>
  </w:footnote>
  <w:footnote w:id="1">
    <w:p w:rsidR="00D81EED" w:rsidRDefault="00D81EED" w:rsidP="00D81EED">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Formulář žádosti tvoří p</w:t>
      </w:r>
      <w:proofErr w:type="spellStart"/>
      <w:r>
        <w:rPr>
          <w:rFonts w:ascii="Arial" w:hAnsi="Arial" w:cs="Arial"/>
          <w:sz w:val="18"/>
          <w:szCs w:val="18"/>
        </w:rPr>
        <w:t>říloh</w:t>
      </w:r>
      <w:r>
        <w:rPr>
          <w:rFonts w:ascii="Arial" w:hAnsi="Arial" w:cs="Arial"/>
          <w:sz w:val="18"/>
          <w:szCs w:val="18"/>
          <w:lang w:val="cs-CZ"/>
        </w:rPr>
        <w:t>a</w:t>
      </w:r>
      <w:proofErr w:type="spellEnd"/>
      <w:r>
        <w:rPr>
          <w:rFonts w:ascii="Arial" w:hAnsi="Arial" w:cs="Arial"/>
          <w:sz w:val="18"/>
          <w:szCs w:val="18"/>
        </w:rPr>
        <w:t xml:space="preserve"> č. </w:t>
      </w:r>
      <w:r>
        <w:rPr>
          <w:rFonts w:ascii="Arial" w:hAnsi="Arial" w:cs="Arial"/>
          <w:sz w:val="18"/>
          <w:szCs w:val="18"/>
          <w:lang w:val="cs-CZ"/>
        </w:rPr>
        <w:t>1 tohoto oznámení.</w:t>
      </w:r>
    </w:p>
  </w:footnote>
  <w:footnote w:id="2">
    <w:p w:rsidR="00B6686B" w:rsidRPr="00EE40B4" w:rsidRDefault="00B6686B" w:rsidP="00B6686B">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D81EED" w:rsidRDefault="00D81EED" w:rsidP="00D81EED">
      <w:pPr>
        <w:pStyle w:val="Textpoznpodarou"/>
        <w:spacing w:after="120"/>
        <w:jc w:val="both"/>
        <w:rPr>
          <w:rFonts w:ascii="Arial" w:hAnsi="Arial" w:cs="Arial"/>
          <w:color w:val="000000" w:themeColor="text1"/>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w:t>
      </w:r>
      <w:r>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 zaškrtne a doplní příslušné pole vztahující k tomuto čestnému prohlášení.</w:t>
      </w:r>
    </w:p>
  </w:footnote>
  <w:footnote w:id="6">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Tj. 30 řádků x 60 znaků (celkem 1 800 znaků) podle ČSN 01 6910 </w:t>
      </w:r>
      <w:r>
        <w:rPr>
          <w:rFonts w:ascii="Arial" w:hAnsi="Arial" w:cs="Arial"/>
          <w:i/>
          <w:iCs/>
          <w:color w:val="000000" w:themeColor="text1"/>
          <w:sz w:val="18"/>
          <w:szCs w:val="18"/>
        </w:rPr>
        <w:t>Úprava dokumentů zpracovaných textovými pr</w:t>
      </w:r>
      <w:r>
        <w:rPr>
          <w:rFonts w:ascii="Arial" w:hAnsi="Arial" w:cs="Arial"/>
          <w:color w:val="000000" w:themeColor="text1"/>
          <w:sz w:val="18"/>
          <w:szCs w:val="18"/>
        </w:rPr>
        <w:t>ocesory, vydané Úřadem pro technickou normalizaci, metrologii a státní zkušebnictví (ÚNMZ) dne 1.</w:t>
      </w:r>
      <w:r>
        <w:rPr>
          <w:rFonts w:ascii="Arial" w:hAnsi="Arial" w:cs="Arial"/>
          <w:color w:val="000000" w:themeColor="text1"/>
          <w:sz w:val="18"/>
          <w:szCs w:val="18"/>
          <w:lang w:val="cs-CZ"/>
        </w:rPr>
        <w:t xml:space="preserve"> </w:t>
      </w:r>
      <w:r>
        <w:rPr>
          <w:rFonts w:ascii="Arial" w:hAnsi="Arial" w:cs="Arial"/>
          <w:color w:val="000000" w:themeColor="text1"/>
          <w:sz w:val="18"/>
          <w:szCs w:val="18"/>
        </w:rPr>
        <w:t>července</w:t>
      </w:r>
      <w:r>
        <w:rPr>
          <w:rFonts w:ascii="Arial" w:hAnsi="Arial" w:cs="Arial"/>
          <w:color w:val="000000" w:themeColor="text1"/>
          <w:sz w:val="18"/>
          <w:szCs w:val="18"/>
          <w:lang w:val="cs-CZ"/>
        </w:rPr>
        <w:t xml:space="preserve"> </w:t>
      </w:r>
      <w:r>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rPr>
    </w:lvl>
    <w:lvl w:ilvl="1">
      <w:start w:val="1"/>
      <w:numFmt w:val="lowerLetter"/>
      <w:lvlText w:val="%2)"/>
      <w:lvlJc w:val="left"/>
      <w:pPr>
        <w:ind w:left="644" w:hanging="360"/>
      </w:pPr>
      <w:rPr>
        <w:rFonts w:cs="Times New Roman"/>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434"/>
    <w:rsid w:val="00016737"/>
    <w:rsid w:val="00021D22"/>
    <w:rsid w:val="000321A2"/>
    <w:rsid w:val="00036088"/>
    <w:rsid w:val="0003781F"/>
    <w:rsid w:val="0004248A"/>
    <w:rsid w:val="00082E19"/>
    <w:rsid w:val="000D6BCE"/>
    <w:rsid w:val="00110B6E"/>
    <w:rsid w:val="00130B82"/>
    <w:rsid w:val="00141387"/>
    <w:rsid w:val="001619BB"/>
    <w:rsid w:val="001A3A27"/>
    <w:rsid w:val="001B5A4B"/>
    <w:rsid w:val="001F1002"/>
    <w:rsid w:val="002000C3"/>
    <w:rsid w:val="00245F8C"/>
    <w:rsid w:val="00254EC5"/>
    <w:rsid w:val="002779E7"/>
    <w:rsid w:val="002A4440"/>
    <w:rsid w:val="002C74FC"/>
    <w:rsid w:val="002F7EC7"/>
    <w:rsid w:val="00316BCE"/>
    <w:rsid w:val="00324A57"/>
    <w:rsid w:val="00350769"/>
    <w:rsid w:val="003648D3"/>
    <w:rsid w:val="00377C56"/>
    <w:rsid w:val="003D0FD3"/>
    <w:rsid w:val="003D426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B3B49"/>
    <w:rsid w:val="005E7E43"/>
    <w:rsid w:val="005F6D82"/>
    <w:rsid w:val="00653A5B"/>
    <w:rsid w:val="00661399"/>
    <w:rsid w:val="006639D0"/>
    <w:rsid w:val="00671736"/>
    <w:rsid w:val="006A33B5"/>
    <w:rsid w:val="006B7F4A"/>
    <w:rsid w:val="00701EF1"/>
    <w:rsid w:val="00726761"/>
    <w:rsid w:val="00750602"/>
    <w:rsid w:val="00762142"/>
    <w:rsid w:val="00774381"/>
    <w:rsid w:val="0079433D"/>
    <w:rsid w:val="007A0B0F"/>
    <w:rsid w:val="007C2517"/>
    <w:rsid w:val="007C5199"/>
    <w:rsid w:val="00814013"/>
    <w:rsid w:val="00824A8E"/>
    <w:rsid w:val="008321E0"/>
    <w:rsid w:val="008337AC"/>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82B17"/>
    <w:rsid w:val="00A907C2"/>
    <w:rsid w:val="00A91D2E"/>
    <w:rsid w:val="00AA1E5C"/>
    <w:rsid w:val="00AB1A89"/>
    <w:rsid w:val="00AD1308"/>
    <w:rsid w:val="00AD3BE4"/>
    <w:rsid w:val="00AF6280"/>
    <w:rsid w:val="00B375EC"/>
    <w:rsid w:val="00B51755"/>
    <w:rsid w:val="00B521BF"/>
    <w:rsid w:val="00B6686B"/>
    <w:rsid w:val="00B7016D"/>
    <w:rsid w:val="00B7045A"/>
    <w:rsid w:val="00B775D1"/>
    <w:rsid w:val="00B9651D"/>
    <w:rsid w:val="00BB03C5"/>
    <w:rsid w:val="00C13657"/>
    <w:rsid w:val="00C15957"/>
    <w:rsid w:val="00C30A9C"/>
    <w:rsid w:val="00C40CC2"/>
    <w:rsid w:val="00C655A0"/>
    <w:rsid w:val="00C92FC9"/>
    <w:rsid w:val="00C95DBE"/>
    <w:rsid w:val="00CC035E"/>
    <w:rsid w:val="00CD44F3"/>
    <w:rsid w:val="00CD4782"/>
    <w:rsid w:val="00CD5B3B"/>
    <w:rsid w:val="00CE7FB0"/>
    <w:rsid w:val="00D81EED"/>
    <w:rsid w:val="00DA5100"/>
    <w:rsid w:val="00DC209B"/>
    <w:rsid w:val="00DE1406"/>
    <w:rsid w:val="00DF18C0"/>
    <w:rsid w:val="00E05F51"/>
    <w:rsid w:val="00E22E22"/>
    <w:rsid w:val="00E375D4"/>
    <w:rsid w:val="00E533AA"/>
    <w:rsid w:val="00E67CA2"/>
    <w:rsid w:val="00E94B73"/>
    <w:rsid w:val="00ED279B"/>
    <w:rsid w:val="00EF39B0"/>
    <w:rsid w:val="00F064BA"/>
    <w:rsid w:val="00F137F1"/>
    <w:rsid w:val="00F217DA"/>
    <w:rsid w:val="00F2775E"/>
    <w:rsid w:val="00F32120"/>
    <w:rsid w:val="00F36ED6"/>
    <w:rsid w:val="00F67434"/>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05184D6"/>
  <w15:docId w15:val="{75E9923D-21D6-4021-94F8-B2C639E07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iPriority w:val="99"/>
    <w:semiHidden/>
    <w:unhideWhenUsed/>
    <w:rsid w:val="00D81EED"/>
    <w:rPr>
      <w:color w:val="0000FF" w:themeColor="hyperlink"/>
      <w:u w:val="single"/>
    </w:rPr>
  </w:style>
  <w:style w:type="paragraph" w:styleId="Textpoznpodarou">
    <w:name w:val="footnote text"/>
    <w:basedOn w:val="Normln"/>
    <w:link w:val="TextpoznpodarouChar"/>
    <w:uiPriority w:val="99"/>
    <w:unhideWhenUsed/>
    <w:rsid w:val="00D81EED"/>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D81EED"/>
    <w:rPr>
      <w:rFonts w:ascii="Calibri" w:eastAsia="Calibri" w:hAnsi="Calibri"/>
      <w:lang w:val="x-none" w:eastAsia="en-US"/>
    </w:rPr>
  </w:style>
  <w:style w:type="paragraph" w:styleId="Odstavecseseznamem">
    <w:name w:val="List Paragraph"/>
    <w:basedOn w:val="Normln"/>
    <w:uiPriority w:val="34"/>
    <w:qFormat/>
    <w:rsid w:val="00D81EED"/>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D81EED"/>
    <w:pPr>
      <w:autoSpaceDE w:val="0"/>
      <w:autoSpaceDN w:val="0"/>
      <w:adjustRightInd w:val="0"/>
    </w:pPr>
    <w:rPr>
      <w:rFonts w:eastAsia="Calibri"/>
      <w:color w:val="000000"/>
      <w:sz w:val="24"/>
      <w:szCs w:val="24"/>
    </w:rPr>
  </w:style>
  <w:style w:type="character" w:styleId="Znakapoznpodarou">
    <w:name w:val="footnote reference"/>
    <w:uiPriority w:val="99"/>
    <w:unhideWhenUsed/>
    <w:rsid w:val="00D81E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48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6A6D90F.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36A6D90F</Template>
  <TotalTime>3</TotalTime>
  <Pages>5</Pages>
  <Words>1024</Words>
  <Characters>6438</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Uzivatel</cp:lastModifiedBy>
  <cp:revision>6</cp:revision>
  <cp:lastPrinted>1900-12-31T23:00:00Z</cp:lastPrinted>
  <dcterms:created xsi:type="dcterms:W3CDTF">2020-12-20T07:58:00Z</dcterms:created>
  <dcterms:modified xsi:type="dcterms:W3CDTF">2020-12-21T11:01:00Z</dcterms:modified>
</cp:coreProperties>
</file>