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 xml:space="preserve"> majetkoprávního;</w:t>
      </w:r>
    </w:p>
    <w:p w:rsidR="00C11DE6" w:rsidRPr="00033C70" w:rsidRDefault="00C11DE6" w:rsidP="006C6FA0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C6FA0">
        <w:rPr>
          <w:rFonts w:ascii="Arial" w:hAnsi="Arial" w:cs="Arial"/>
          <w:b/>
          <w:color w:val="000000" w:themeColor="text1"/>
          <w:sz w:val="24"/>
          <w:szCs w:val="24"/>
        </w:rPr>
        <w:t>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C6FA0">
        <w:rPr>
          <w:rFonts w:ascii="Arial" w:hAnsi="Arial" w:cs="Arial"/>
          <w:color w:val="000000" w:themeColor="text1"/>
        </w:rPr>
        <w:t>1938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6C6FA0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6C6FA0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C6FA0">
        <w:rPr>
          <w:rFonts w:ascii="Arial" w:hAnsi="Arial" w:cs="Arial"/>
          <w:color w:val="000000" w:themeColor="text1"/>
        </w:rPr>
        <w:t>12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6C6FA0">
        <w:rPr>
          <w:rFonts w:ascii="Arial" w:hAnsi="Arial" w:cs="Arial"/>
          <w:color w:val="000000" w:themeColor="text1"/>
        </w:rPr>
        <w:t>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C6FA0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C6FA0" w:rsidRPr="006C6FA0">
        <w:rPr>
          <w:rFonts w:ascii="Arial" w:hAnsi="Arial" w:cs="Arial"/>
          <w:b/>
          <w:color w:val="000000" w:themeColor="text1"/>
        </w:rPr>
        <w:t>majetkoprávního</w:t>
      </w:r>
      <w:r w:rsidR="006C6FA0">
        <w:rPr>
          <w:rFonts w:ascii="Arial" w:hAnsi="Arial" w:cs="Arial"/>
          <w:b/>
          <w:color w:val="000000" w:themeColor="text1"/>
        </w:rPr>
        <w:t xml:space="preserve">, ID 30356617,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Default="006C6FA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6C6FA0" w:rsidRPr="00033C70" w:rsidRDefault="006C6FA0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11DE6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C6FA0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C6FA0">
        <w:rPr>
          <w:rFonts w:ascii="Arial" w:hAnsi="Arial" w:cs="Arial"/>
          <w:color w:val="000000" w:themeColor="text1"/>
        </w:rPr>
        <w:t>p</w:t>
      </w:r>
      <w:r w:rsidR="006C6FA0" w:rsidRPr="006C6FA0">
        <w:rPr>
          <w:rFonts w:ascii="Arial" w:hAnsi="Arial" w:cs="Arial"/>
          <w:color w:val="000000" w:themeColor="text1"/>
        </w:rPr>
        <w:t>říprava návrhů právních předpisů (zákonů i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prováděcích předpisů) v oblasti hospodaření s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majetkem státu a řízení resortních organizačních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složek státu a státních příspěvkových organizací,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včetně vypořádání připomínek</w:t>
      </w:r>
      <w:r w:rsidR="006C6FA0">
        <w:rPr>
          <w:rFonts w:ascii="Arial" w:hAnsi="Arial" w:cs="Arial"/>
          <w:color w:val="000000" w:themeColor="text1"/>
        </w:rPr>
        <w:t>; p</w:t>
      </w:r>
      <w:r w:rsidR="006C6FA0" w:rsidRPr="006C6FA0">
        <w:rPr>
          <w:rFonts w:ascii="Arial" w:hAnsi="Arial" w:cs="Arial"/>
          <w:color w:val="000000" w:themeColor="text1"/>
        </w:rPr>
        <w:t>osuzování návrhů právních předpisů (zákonů i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prováděcích předpisů) zejména ve vztahu k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zákonu č. 219/2000 Sb., o majetku České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 xml:space="preserve">republiky a jejím </w:t>
      </w:r>
      <w:r w:rsidR="006C6FA0">
        <w:rPr>
          <w:rFonts w:ascii="Arial" w:hAnsi="Arial" w:cs="Arial"/>
          <w:color w:val="000000" w:themeColor="text1"/>
        </w:rPr>
        <w:t>vystupování v právních vztazích; o</w:t>
      </w:r>
      <w:r w:rsidR="006C6FA0" w:rsidRPr="006C6FA0">
        <w:rPr>
          <w:rFonts w:ascii="Arial" w:hAnsi="Arial" w:cs="Arial"/>
          <w:color w:val="000000" w:themeColor="text1"/>
        </w:rPr>
        <w:t>rganizování a realizace kontrolní činnosti vůči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resortním organizačním složkám státu a státním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příspěvkovým organizacím podle zákona č.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6C6FA0" w:rsidRPr="006C6FA0">
        <w:rPr>
          <w:rFonts w:ascii="Arial" w:hAnsi="Arial" w:cs="Arial"/>
          <w:color w:val="000000" w:themeColor="text1"/>
        </w:rPr>
        <w:t>219/2000 Sb.</w:t>
      </w:r>
      <w:r w:rsidR="006C6FA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>Pokročilá znalost MS OFFICE</w:t>
      </w:r>
      <w:r w:rsidR="006C6FA0">
        <w:rPr>
          <w:rFonts w:ascii="Arial" w:hAnsi="Arial" w:cs="Arial"/>
          <w:color w:val="000000" w:themeColor="text1"/>
        </w:rPr>
        <w:t>, ASPI</w:t>
      </w:r>
      <w:r w:rsidR="001A52EB">
        <w:rPr>
          <w:rFonts w:ascii="Arial" w:hAnsi="Arial" w:cs="Arial"/>
          <w:color w:val="000000" w:themeColor="text1"/>
        </w:rPr>
        <w:t>, řidičský průkaz skupiny B</w:t>
      </w:r>
      <w:r w:rsidR="007F0CF3" w:rsidRPr="00033C70">
        <w:rPr>
          <w:rFonts w:ascii="Arial" w:hAnsi="Arial" w:cs="Arial"/>
          <w:color w:val="000000" w:themeColor="text1"/>
        </w:rPr>
        <w:t xml:space="preserve"> a </w:t>
      </w:r>
      <w:r w:rsidR="006C6FA0">
        <w:rPr>
          <w:rFonts w:ascii="Arial" w:hAnsi="Arial" w:cs="Arial"/>
          <w:color w:val="000000" w:themeColor="text1"/>
        </w:rPr>
        <w:t xml:space="preserve">vzdělání právního směru jsou </w:t>
      </w:r>
      <w:r w:rsidR="007F0CF3" w:rsidRPr="00033C70">
        <w:rPr>
          <w:rFonts w:ascii="Arial" w:hAnsi="Arial" w:cs="Arial"/>
          <w:color w:val="000000" w:themeColor="text1"/>
        </w:rPr>
        <w:t>výhodou.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C6FA0">
        <w:rPr>
          <w:rFonts w:ascii="Arial" w:hAnsi="Arial" w:cs="Arial"/>
          <w:b/>
          <w:color w:val="000000" w:themeColor="text1"/>
        </w:rPr>
        <w:t>22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11DE6">
        <w:rPr>
          <w:rFonts w:ascii="Arial" w:hAnsi="Arial" w:cs="Arial"/>
          <w:b/>
          <w:color w:val="000000" w:themeColor="text1"/>
        </w:rPr>
        <w:t>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6FA0" w:rsidRPr="006C6FA0">
        <w:rPr>
          <w:rFonts w:ascii="Arial" w:hAnsi="Arial" w:cs="Arial"/>
          <w:b/>
          <w:color w:val="000000" w:themeColor="text1"/>
        </w:rPr>
        <w:t>vrchního ministerského rady v oddělení majetkoprávního</w:t>
      </w:r>
      <w:r w:rsidR="008500C3">
        <w:rPr>
          <w:rFonts w:ascii="Arial" w:hAnsi="Arial" w:cs="Arial"/>
          <w:b/>
          <w:color w:val="000000" w:themeColor="text1"/>
        </w:rPr>
        <w:t xml:space="preserve">, odboru </w:t>
      </w:r>
      <w:r w:rsidR="006C6FA0" w:rsidRPr="006C6FA0">
        <w:rPr>
          <w:rFonts w:ascii="Arial" w:hAnsi="Arial" w:cs="Arial"/>
          <w:b/>
          <w:color w:val="000000" w:themeColor="text1"/>
        </w:rPr>
        <w:t>správy majetku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6C6FA0">
        <w:rPr>
          <w:rFonts w:ascii="Arial" w:hAnsi="Arial" w:cs="Arial"/>
          <w:b/>
          <w:color w:val="000000" w:themeColor="text1"/>
        </w:rPr>
        <w:t>30356617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C6FA0">
        <w:rPr>
          <w:rFonts w:ascii="Arial" w:hAnsi="Arial" w:cs="Arial"/>
          <w:b/>
          <w:color w:val="000000" w:themeColor="text1"/>
        </w:rPr>
        <w:t>1938-3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6C6FA0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5235C" w:rsidRDefault="0085235C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6FA0" w:rsidRP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 xml:space="preserve">Bc. Jana Pešková   </w:t>
      </w:r>
    </w:p>
    <w:p w:rsidR="006C6FA0" w:rsidRP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>odbor personální</w:t>
      </w:r>
    </w:p>
    <w:p w:rsidR="006C6FA0" w:rsidRP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 xml:space="preserve">tel. +420 974 833 334    </w:t>
      </w:r>
    </w:p>
    <w:p w:rsidR="00033C7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6FA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B24D8">
          <w:rPr>
            <w:rStyle w:val="Hypertextovodkaz"/>
            <w:rFonts w:ascii="Arial" w:hAnsi="Arial" w:cs="Arial"/>
          </w:rPr>
          <w:t>jana.peskova@mvcr.cz</w:t>
        </w:r>
      </w:hyperlink>
    </w:p>
    <w:p w:rsidR="006C6FA0" w:rsidRDefault="006C6FA0" w:rsidP="006C6FA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D7D" w:rsidRDefault="00516D7D" w:rsidP="00276ED4">
      <w:pPr>
        <w:spacing w:after="0" w:line="240" w:lineRule="auto"/>
      </w:pPr>
      <w:r>
        <w:separator/>
      </w:r>
    </w:p>
  </w:endnote>
  <w:endnote w:type="continuationSeparator" w:id="0">
    <w:p w:rsidR="00516D7D" w:rsidRDefault="00516D7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A52E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D7D" w:rsidRDefault="00516D7D" w:rsidP="00276ED4">
      <w:pPr>
        <w:spacing w:after="0" w:line="240" w:lineRule="auto"/>
      </w:pPr>
      <w:r>
        <w:separator/>
      </w:r>
    </w:p>
  </w:footnote>
  <w:footnote w:type="continuationSeparator" w:id="0">
    <w:p w:rsidR="00516D7D" w:rsidRDefault="00516D7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A52EB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16D7D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6FA0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235C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41A4C9-0D58-4C29-98C6-C72E55F4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952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2017-07-18T05:07:00Z</cp:lastPrinted>
  <dcterms:created xsi:type="dcterms:W3CDTF">2017-07-12T04:53:00Z</dcterms:created>
  <dcterms:modified xsi:type="dcterms:W3CDTF">2018-01-09T11:35:00Z</dcterms:modified>
</cp:coreProperties>
</file>