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4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E7220F" w:rsidRPr="007E1E0D" w:rsidTr="00E7220F">
        <w:trPr>
          <w:trHeight w:val="464"/>
        </w:trPr>
        <w:tc>
          <w:tcPr>
            <w:tcW w:w="0" w:type="auto"/>
          </w:tcPr>
          <w:p w:rsidR="00E7220F" w:rsidRPr="007E1E0D" w:rsidRDefault="00E7220F" w:rsidP="00E722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USGJ2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MVCRX04USGJ2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7220F" w:rsidRPr="007E1E0D" w:rsidTr="00E7220F">
        <w:trPr>
          <w:trHeight w:val="114"/>
        </w:trPr>
        <w:tc>
          <w:tcPr>
            <w:tcW w:w="0" w:type="auto"/>
          </w:tcPr>
          <w:p w:rsidR="00E7220F" w:rsidRPr="007E1E0D" w:rsidRDefault="00E7220F" w:rsidP="00E722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USGJ2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MVCRX04USGJ2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E7220F" w:rsidRPr="007E1E0D" w:rsidTr="00E7220F">
        <w:trPr>
          <w:trHeight w:val="122"/>
        </w:trPr>
        <w:tc>
          <w:tcPr>
            <w:tcW w:w="0" w:type="auto"/>
          </w:tcPr>
          <w:p w:rsidR="00E7220F" w:rsidRPr="007E1E0D" w:rsidRDefault="00E7220F" w:rsidP="00E7220F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C6F8D">
        <w:rPr>
          <w:rFonts w:ascii="Arial" w:hAnsi="Arial" w:cs="Arial"/>
          <w:b/>
          <w:sz w:val="24"/>
          <w:szCs w:val="24"/>
        </w:rPr>
        <w:t>dozoru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52E">
        <w:rPr>
          <w:rFonts w:ascii="Arial" w:hAnsi="Arial" w:cs="Arial"/>
        </w:rPr>
        <w:t>Č.j.</w:t>
      </w:r>
      <w:proofErr w:type="gramEnd"/>
      <w:r w:rsidR="00F94ECD" w:rsidRPr="009A552E">
        <w:rPr>
          <w:rFonts w:ascii="Arial" w:hAnsi="Arial" w:cs="Arial"/>
        </w:rPr>
        <w:t>:</w:t>
      </w:r>
      <w:r w:rsidR="00276ED4" w:rsidRPr="009A552E">
        <w:rPr>
          <w:rFonts w:ascii="Arial" w:hAnsi="Arial" w:cs="Arial"/>
        </w:rPr>
        <w:t xml:space="preserve"> </w:t>
      </w:r>
      <w:r w:rsidR="009D16A9" w:rsidRPr="00383B9D">
        <w:rPr>
          <w:rFonts w:ascii="Arial" w:hAnsi="Arial" w:cs="Arial"/>
        </w:rPr>
        <w:t>MV-</w:t>
      </w:r>
      <w:r w:rsidR="00383B9D" w:rsidRPr="00383B9D">
        <w:rPr>
          <w:rFonts w:ascii="Arial" w:hAnsi="Arial" w:cs="Arial"/>
        </w:rPr>
        <w:t>18541</w:t>
      </w:r>
      <w:r w:rsidR="00AB7FFE" w:rsidRPr="00383B9D">
        <w:rPr>
          <w:rFonts w:ascii="Arial" w:hAnsi="Arial" w:cs="Arial"/>
        </w:rPr>
        <w:t>-</w:t>
      </w:r>
      <w:r w:rsidR="00635249" w:rsidRPr="00383B9D">
        <w:rPr>
          <w:rFonts w:ascii="Arial" w:hAnsi="Arial" w:cs="Arial"/>
        </w:rPr>
        <w:t>3</w:t>
      </w:r>
      <w:r w:rsidR="00B02CD2" w:rsidRPr="00383B9D">
        <w:rPr>
          <w:rFonts w:ascii="Arial" w:hAnsi="Arial" w:cs="Arial"/>
        </w:rPr>
        <w:t>/</w:t>
      </w:r>
      <w:r w:rsidRPr="00383B9D">
        <w:rPr>
          <w:rFonts w:ascii="Arial" w:hAnsi="Arial" w:cs="Arial"/>
        </w:rPr>
        <w:t>SP-20</w:t>
      </w:r>
      <w:r w:rsidR="00383B9D" w:rsidRPr="00383B9D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83B9D">
        <w:rPr>
          <w:rFonts w:ascii="Arial" w:hAnsi="Arial" w:cs="Arial"/>
        </w:rPr>
        <w:t>29</w:t>
      </w:r>
      <w:r w:rsidR="00105687">
        <w:rPr>
          <w:rFonts w:ascii="Arial" w:hAnsi="Arial" w:cs="Arial"/>
        </w:rPr>
        <w:t>. ledna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EC498C">
        <w:rPr>
          <w:rFonts w:ascii="Arial" w:hAnsi="Arial" w:cs="Arial"/>
          <w:b/>
        </w:rPr>
        <w:t xml:space="preserve">dozoru, </w:t>
      </w:r>
      <w:r w:rsidR="00EC498C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ID </w:t>
      </w:r>
      <w:r w:rsidR="00953558">
        <w:rPr>
          <w:rFonts w:ascii="Arial" w:hAnsi="Arial" w:cs="Arial"/>
          <w:b/>
        </w:rPr>
        <w:t>17005301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C498C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C498C" w:rsidRPr="00DC6CEF" w:rsidRDefault="00EC498C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Pr="00DC6CEF">
        <w:rPr>
          <w:rFonts w:ascii="Arial" w:hAnsi="Arial" w:cs="Arial"/>
          <w:i/>
        </w:rPr>
        <w:t>22. Legislativa a právní činnost</w:t>
      </w:r>
    </w:p>
    <w:p w:rsidR="0062486E" w:rsidRPr="00DC6CEF" w:rsidRDefault="00BF276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Pr="00DC6CEF">
        <w:rPr>
          <w:rFonts w:ascii="Arial" w:hAnsi="Arial" w:cs="Arial"/>
          <w:i/>
        </w:rPr>
        <w:t>Systém veřejné správy a všeobecné vnitřní správy</w:t>
      </w:r>
    </w:p>
    <w:p w:rsidR="003A382C" w:rsidRPr="00DC6CEF" w:rsidRDefault="003A382C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C6CEF">
        <w:rPr>
          <w:rFonts w:ascii="Arial" w:hAnsi="Arial" w:cs="Arial"/>
          <w:i/>
        </w:rPr>
        <w:t>28. Informační a komunikační technologie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DC6CEF">
        <w:rPr>
          <w:rFonts w:ascii="Arial" w:hAnsi="Arial" w:cs="Arial"/>
          <w:b/>
        </w:rPr>
        <w:t>ne</w:t>
      </w:r>
      <w:r w:rsidR="00B95073" w:rsidRPr="00DC6CEF">
        <w:rPr>
          <w:rFonts w:ascii="Arial" w:hAnsi="Arial" w:cs="Arial"/>
          <w:b/>
          <w:color w:val="000000" w:themeColor="text1"/>
        </w:rPr>
        <w:t>určitou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105687" w:rsidRPr="00DC6CEF">
        <w:rPr>
          <w:rFonts w:ascii="Arial" w:hAnsi="Arial" w:cs="Arial"/>
          <w:b/>
        </w:rPr>
        <w:t>duben 2020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13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DC6CEF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953558" w:rsidRPr="00DC6CEF">
        <w:rPr>
          <w:rFonts w:ascii="Arial" w:hAnsi="Arial" w:cs="Arial"/>
        </w:rPr>
        <w:t>dozor nad zákonností usnesení a obecně závazných vyhlášek ÚSC, vedení správ</w:t>
      </w:r>
      <w:r w:rsidR="00DC6CEF">
        <w:rPr>
          <w:rFonts w:ascii="Arial" w:hAnsi="Arial" w:cs="Arial"/>
        </w:rPr>
        <w:t>ních řízení a příprava žalob ve </w:t>
      </w:r>
      <w:r w:rsidR="00953558" w:rsidRPr="00DC6CEF">
        <w:rPr>
          <w:rFonts w:ascii="Arial" w:hAnsi="Arial" w:cs="Arial"/>
        </w:rPr>
        <w:t xml:space="preserve">věcech výkonu dozoru, </w:t>
      </w:r>
      <w:r w:rsidR="00DC6CEF" w:rsidRPr="00DC6CEF">
        <w:rPr>
          <w:rFonts w:ascii="Arial" w:hAnsi="Arial" w:cs="Arial"/>
        </w:rPr>
        <w:t>p</w:t>
      </w:r>
      <w:r w:rsidR="00DC6CEF" w:rsidRPr="00DC6CEF">
        <w:rPr>
          <w:rFonts w:ascii="Arial" w:hAnsi="Arial" w:cs="Arial"/>
        </w:rPr>
        <w:t>říprava</w:t>
      </w:r>
      <w:r w:rsidR="00DC6CEF" w:rsidRPr="00DC6CEF">
        <w:rPr>
          <w:rFonts w:ascii="Arial" w:hAnsi="Arial" w:cs="Arial"/>
        </w:rPr>
        <w:t xml:space="preserve"> </w:t>
      </w:r>
      <w:r w:rsidR="00DC6CEF" w:rsidRPr="00DC6CEF">
        <w:rPr>
          <w:rFonts w:ascii="Arial" w:hAnsi="Arial" w:cs="Arial"/>
        </w:rPr>
        <w:t>funkcionalit a a</w:t>
      </w:r>
      <w:r w:rsidR="00DC6CEF" w:rsidRPr="00DC6CEF">
        <w:rPr>
          <w:rFonts w:ascii="Arial" w:hAnsi="Arial" w:cs="Arial"/>
        </w:rPr>
        <w:t xml:space="preserve">nalytických podkladů ke zřízení </w:t>
      </w:r>
      <w:r w:rsidR="00DC6CEF" w:rsidRPr="00DC6CEF">
        <w:rPr>
          <w:rFonts w:ascii="Arial" w:hAnsi="Arial" w:cs="Arial"/>
        </w:rPr>
        <w:t>Sbírky právních předpisů ÚSC a n</w:t>
      </w:r>
      <w:r w:rsidR="00DC6CEF" w:rsidRPr="00DC6CEF">
        <w:rPr>
          <w:rFonts w:ascii="Arial" w:hAnsi="Arial" w:cs="Arial"/>
        </w:rPr>
        <w:t xml:space="preserve">ěkterých správních úřadů, </w:t>
      </w:r>
      <w:r w:rsidR="00953558" w:rsidRPr="00DC6CEF">
        <w:rPr>
          <w:rFonts w:ascii="Arial" w:hAnsi="Arial" w:cs="Arial"/>
        </w:rPr>
        <w:t xml:space="preserve">poskytování </w:t>
      </w:r>
      <w:r w:rsidR="00DC6CEF">
        <w:rPr>
          <w:rFonts w:ascii="Arial" w:hAnsi="Arial" w:cs="Arial"/>
        </w:rPr>
        <w:t>metodické pomoci obcím a </w:t>
      </w:r>
      <w:r w:rsidR="00953558" w:rsidRPr="00DC6CEF">
        <w:rPr>
          <w:rFonts w:ascii="Arial" w:hAnsi="Arial" w:cs="Arial"/>
        </w:rPr>
        <w:t>krajům v oblasti samostatné působnosti, zpracovávání metodických materiálů pro ÚSC</w:t>
      </w:r>
      <w:r w:rsidR="00205BF7" w:rsidRPr="00DC6CEF">
        <w:rPr>
          <w:rFonts w:ascii="Arial" w:hAnsi="Arial" w:cs="Arial"/>
        </w:rPr>
        <w:t>.</w:t>
      </w:r>
      <w:r w:rsidR="00DC6CEF" w:rsidRPr="00DC6CEF">
        <w:rPr>
          <w:rFonts w:ascii="Arial" w:hAnsi="Arial" w:cs="Arial"/>
        </w:rPr>
        <w:t xml:space="preserve"> </w:t>
      </w:r>
      <w:r w:rsidR="00BF2762" w:rsidRPr="00DC6CEF">
        <w:rPr>
          <w:rFonts w:ascii="Arial" w:hAnsi="Arial" w:cs="Arial"/>
        </w:rPr>
        <w:t>Pokročilá z</w:t>
      </w:r>
      <w:r w:rsidR="007A4E59" w:rsidRPr="00DC6CEF">
        <w:rPr>
          <w:rFonts w:ascii="Arial" w:hAnsi="Arial" w:cs="Arial"/>
        </w:rPr>
        <w:t xml:space="preserve">nalost </w:t>
      </w:r>
      <w:r w:rsidR="0070558A" w:rsidRPr="00DC6CEF">
        <w:rPr>
          <w:rFonts w:ascii="Arial" w:hAnsi="Arial" w:cs="Arial"/>
        </w:rPr>
        <w:t>MS OFFICE</w:t>
      </w:r>
      <w:r w:rsidR="00BF2762" w:rsidRPr="00DC6CEF">
        <w:rPr>
          <w:rFonts w:ascii="Arial" w:hAnsi="Arial" w:cs="Arial"/>
        </w:rPr>
        <w:t xml:space="preserve"> a </w:t>
      </w:r>
      <w:r w:rsidR="004400F8" w:rsidRPr="00DC6CEF">
        <w:rPr>
          <w:rFonts w:ascii="Arial" w:hAnsi="Arial" w:cs="Arial"/>
        </w:rPr>
        <w:t>ASPI</w:t>
      </w:r>
      <w:r w:rsidR="007A4E59" w:rsidRPr="00DC6CEF">
        <w:rPr>
          <w:rFonts w:ascii="Arial" w:hAnsi="Arial" w:cs="Arial"/>
        </w:rPr>
        <w:t xml:space="preserve">, </w:t>
      </w:r>
      <w:r w:rsidR="00DC6CEF" w:rsidRPr="00DC6CEF">
        <w:rPr>
          <w:rFonts w:ascii="Arial" w:hAnsi="Arial" w:cs="Arial"/>
        </w:rPr>
        <w:t xml:space="preserve">znalost v oblasti tvorby databází, </w:t>
      </w:r>
      <w:r w:rsidR="00DC6CEF" w:rsidRPr="00DC6CEF">
        <w:rPr>
          <w:rFonts w:ascii="Arial" w:hAnsi="Arial" w:cs="Arial"/>
        </w:rPr>
        <w:t>znalost zákonů o</w:t>
      </w:r>
      <w:r w:rsidR="00DC6CEF">
        <w:rPr>
          <w:rFonts w:ascii="Arial" w:hAnsi="Arial" w:cs="Arial"/>
        </w:rPr>
        <w:t> </w:t>
      </w:r>
      <w:r w:rsidR="00DC6CEF" w:rsidRPr="00DC6CEF">
        <w:rPr>
          <w:rFonts w:ascii="Arial" w:hAnsi="Arial" w:cs="Arial"/>
        </w:rPr>
        <w:t>ÚSC, schopnost vytváření a zpracování koncepčních a metodických materiálů včetně podkladů pro ÚSC jsou výhodou</w:t>
      </w:r>
      <w:r w:rsidR="00DC6CEF" w:rsidRPr="00DC6CEF">
        <w:rPr>
          <w:rFonts w:ascii="Arial" w:hAnsi="Arial" w:cs="Arial"/>
        </w:rPr>
        <w:t xml:space="preserve">.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DC6CEF" w:rsidRPr="00DC6CEF">
        <w:rPr>
          <w:rFonts w:ascii="Arial" w:hAnsi="Arial" w:cs="Arial"/>
          <w:b/>
        </w:rPr>
        <w:t>18.</w:t>
      </w:r>
      <w:r w:rsidR="00DC6CEF">
        <w:rPr>
          <w:rFonts w:ascii="Arial" w:hAnsi="Arial" w:cs="Arial"/>
          <w:b/>
        </w:rPr>
        <w:t xml:space="preserve">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BF2762" w:rsidRPr="00EC498C">
        <w:rPr>
          <w:rFonts w:ascii="Arial" w:hAnsi="Arial" w:cs="Arial"/>
          <w:b/>
        </w:rPr>
        <w:t>dozoru</w:t>
      </w:r>
      <w:r w:rsidR="00E7220F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BF2762" w:rsidRPr="00EC498C">
        <w:rPr>
          <w:rFonts w:ascii="Arial" w:hAnsi="Arial" w:cs="Arial"/>
          <w:b/>
        </w:rPr>
        <w:t>veřejné správy, dozoru a 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312A72" w:rsidRPr="00EC498C">
        <w:rPr>
          <w:rFonts w:ascii="Arial" w:hAnsi="Arial" w:cs="Arial"/>
          <w:b/>
        </w:rPr>
        <w:t xml:space="preserve">ID </w:t>
      </w:r>
      <w:r w:rsidR="00953558">
        <w:rPr>
          <w:rFonts w:ascii="Arial" w:hAnsi="Arial" w:cs="Arial"/>
          <w:b/>
        </w:rPr>
        <w:t>17005301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r w:rsidR="00EC498C">
        <w:rPr>
          <w:rFonts w:ascii="Arial" w:hAnsi="Arial" w:cs="Arial"/>
          <w:b/>
        </w:rPr>
        <w:br/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383B9D" w:rsidRPr="00383B9D">
        <w:rPr>
          <w:rFonts w:ascii="Arial" w:hAnsi="Arial" w:cs="Arial"/>
          <w:b/>
        </w:rPr>
        <w:t>MV-18541-3/SP-2020</w:t>
      </w:r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F2762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E7220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220F" w:rsidRPr="0070558A" w:rsidRDefault="00E7220F" w:rsidP="00E7220F">
      <w:pPr>
        <w:spacing w:after="0" w:line="360" w:lineRule="auto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A3319D" w:rsidRPr="007E21F0" w:rsidRDefault="007E21F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Ing. Bc. Miroslav Veselý</w:t>
      </w:r>
    </w:p>
    <w:p w:rsidR="007708C6" w:rsidRPr="007E21F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7E21F0" w:rsidRPr="007E21F0">
        <w:rPr>
          <w:rFonts w:ascii="Arial" w:hAnsi="Arial" w:cs="Arial"/>
          <w:color w:val="000000" w:themeColor="text1"/>
        </w:rPr>
        <w:t> 816 413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E21F0" w:rsidRPr="007E21F0">
          <w:rPr>
            <w:rStyle w:val="Hypertextovodkaz"/>
            <w:rFonts w:ascii="Arial" w:hAnsi="Arial" w:cs="Arial"/>
          </w:rPr>
          <w:t>miroslav.vesely@mvcr.cz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7E21F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E21F0">
        <w:rPr>
          <w:rFonts w:ascii="Arial" w:hAnsi="Arial" w:cs="Arial"/>
          <w:color w:val="000000" w:themeColor="text1"/>
        </w:rPr>
        <w:t> 832 238</w:t>
      </w:r>
      <w:r w:rsidRPr="00205BF7">
        <w:rPr>
          <w:rFonts w:ascii="Arial" w:hAnsi="Arial" w:cs="Arial"/>
          <w:color w:val="000000" w:themeColor="text1"/>
        </w:rPr>
        <w:t xml:space="preserve"> </w:t>
      </w:r>
      <w:bookmarkStart w:id="2" w:name="_GoBack"/>
      <w:bookmarkEnd w:id="2"/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220F" w:rsidRPr="002A5EDD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7DA" w:rsidRDefault="006407DA" w:rsidP="00276ED4">
      <w:pPr>
        <w:spacing w:after="0" w:line="240" w:lineRule="auto"/>
      </w:pPr>
      <w:r>
        <w:separator/>
      </w:r>
    </w:p>
  </w:endnote>
  <w:endnote w:type="continuationSeparator" w:id="0">
    <w:p w:rsidR="006407DA" w:rsidRDefault="006407D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7220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7DA" w:rsidRDefault="006407DA" w:rsidP="00276ED4">
      <w:pPr>
        <w:spacing w:after="0" w:line="240" w:lineRule="auto"/>
      </w:pPr>
      <w:r>
        <w:separator/>
      </w:r>
    </w:p>
  </w:footnote>
  <w:footnote w:type="continuationSeparator" w:id="0">
    <w:p w:rsidR="006407DA" w:rsidRDefault="006407D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6E2"/>
    <w:rsid w:val="00040479"/>
    <w:rsid w:val="000444CB"/>
    <w:rsid w:val="0004686D"/>
    <w:rsid w:val="00051739"/>
    <w:rsid w:val="00056E8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83B9D"/>
    <w:rsid w:val="003A29AF"/>
    <w:rsid w:val="003A382C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9043EE"/>
    <w:rsid w:val="009062CC"/>
    <w:rsid w:val="00916B6F"/>
    <w:rsid w:val="0092136A"/>
    <w:rsid w:val="00923103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C52B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roslav.vesely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AF89A-AC92-4AE1-9CBD-1F4D03200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949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12</cp:revision>
  <cp:lastPrinted>2018-07-31T04:43:00Z</cp:lastPrinted>
  <dcterms:created xsi:type="dcterms:W3CDTF">2019-10-05T13:07:00Z</dcterms:created>
  <dcterms:modified xsi:type="dcterms:W3CDTF">2020-01-27T11:34:00Z</dcterms:modified>
</cp:coreProperties>
</file>