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C654F">
        <w:rPr>
          <w:rFonts w:ascii="Arial" w:hAnsi="Arial" w:cs="Arial"/>
          <w:b/>
          <w:sz w:val="24"/>
          <w:szCs w:val="24"/>
        </w:rPr>
        <w:t>Dublinského střediska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7C654F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C654F">
        <w:rPr>
          <w:rFonts w:ascii="Arial" w:hAnsi="Arial" w:cs="Arial"/>
        </w:rPr>
        <w:t>1</w:t>
      </w:r>
      <w:r w:rsidR="00094554">
        <w:rPr>
          <w:rFonts w:ascii="Arial" w:hAnsi="Arial" w:cs="Arial"/>
        </w:rPr>
        <w:t>8484</w:t>
      </w:r>
      <w:r w:rsidR="007C654F">
        <w:rPr>
          <w:rFonts w:ascii="Arial" w:hAnsi="Arial" w:cs="Arial"/>
        </w:rPr>
        <w:t>-</w:t>
      </w:r>
      <w:r w:rsidR="009A1D36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C654F">
        <w:rPr>
          <w:rFonts w:ascii="Arial" w:hAnsi="Arial" w:cs="Arial"/>
        </w:rPr>
        <w:t>12. února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C654F" w:rsidRPr="007C654F">
        <w:rPr>
          <w:rFonts w:ascii="Arial" w:hAnsi="Arial" w:cs="Arial"/>
          <w:b/>
          <w:color w:val="000000" w:themeColor="text1"/>
        </w:rPr>
        <w:t>Dublinského střediska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94554">
        <w:rPr>
          <w:rFonts w:ascii="Arial" w:hAnsi="Arial" w:cs="Arial"/>
          <w:b/>
          <w:color w:val="000000" w:themeColor="text1"/>
        </w:rPr>
        <w:t>17005080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36174" w:rsidRPr="00B36174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B4647">
        <w:rPr>
          <w:rFonts w:ascii="Arial" w:hAnsi="Arial" w:cs="Arial"/>
          <w:color w:val="000000" w:themeColor="text1"/>
        </w:rPr>
        <w:t>temínem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C654F">
        <w:rPr>
          <w:rFonts w:ascii="Arial" w:hAnsi="Arial" w:cs="Arial"/>
          <w:b/>
          <w:color w:val="000000" w:themeColor="text1"/>
        </w:rPr>
        <w:t xml:space="preserve">květen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C654F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B3617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7C654F" w:rsidRPr="00094554">
        <w:rPr>
          <w:rFonts w:ascii="Arial" w:hAnsi="Arial" w:cs="Arial"/>
          <w:color w:val="000000" w:themeColor="text1"/>
        </w:rPr>
        <w:t xml:space="preserve">vedení řízení podle Nařízení Evropského parlamentu a Rady (EU) č. 604/2013 (Dublinské nařízení); vedení správního řízení ve věci mezinárodní ochrany dle zákona č. 325/1999 Sb., o azylu, v platném znění; provádění správních úkonů s žadateli o mezinárodní ochranu a s cizinci v azylových </w:t>
      </w:r>
      <w:r w:rsidR="007C654F" w:rsidRPr="007C654F">
        <w:rPr>
          <w:rFonts w:ascii="Arial" w:hAnsi="Arial" w:cs="Arial"/>
          <w:color w:val="000000" w:themeColor="text1"/>
        </w:rPr>
        <w:t>zařízeních ministerstva vnitra, nemocnicích, objektech Vězeňské služby</w:t>
      </w:r>
      <w:r w:rsidR="007C654F">
        <w:rPr>
          <w:rFonts w:ascii="Arial" w:hAnsi="Arial" w:cs="Arial"/>
          <w:color w:val="000000" w:themeColor="text1"/>
        </w:rPr>
        <w:t xml:space="preserve">; </w:t>
      </w:r>
      <w:r w:rsidR="007C654F" w:rsidRPr="007C654F">
        <w:rPr>
          <w:rFonts w:ascii="Arial" w:hAnsi="Arial" w:cs="Arial"/>
          <w:color w:val="000000" w:themeColor="text1"/>
        </w:rPr>
        <w:t xml:space="preserve">administrativní </w:t>
      </w:r>
      <w:r w:rsidR="00094554">
        <w:rPr>
          <w:rFonts w:ascii="Arial" w:hAnsi="Arial" w:cs="Arial"/>
          <w:color w:val="000000" w:themeColor="text1"/>
        </w:rPr>
        <w:br/>
      </w:r>
      <w:r w:rsidR="007C654F" w:rsidRPr="007C654F">
        <w:rPr>
          <w:rFonts w:ascii="Arial" w:hAnsi="Arial" w:cs="Arial"/>
          <w:color w:val="000000" w:themeColor="text1"/>
        </w:rPr>
        <w:t>a evidenční činnosti spojené s řízením o mezinárodní ochraně</w:t>
      </w:r>
      <w:r w:rsidR="00094554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 xml:space="preserve">Pokročilá znalost MS OFFICE, vzdělání </w:t>
      </w:r>
      <w:r w:rsidR="007C654F">
        <w:rPr>
          <w:rFonts w:ascii="Arial" w:hAnsi="Arial" w:cs="Arial"/>
          <w:color w:val="000000" w:themeColor="text1"/>
        </w:rPr>
        <w:t>humanitního oboru</w:t>
      </w:r>
      <w:r w:rsidR="00094554">
        <w:rPr>
          <w:rFonts w:ascii="Arial" w:hAnsi="Arial" w:cs="Arial"/>
          <w:color w:val="000000" w:themeColor="text1"/>
        </w:rPr>
        <w:t>, řidičský průkaz skupiny B, znalost světových jazyků</w:t>
      </w:r>
      <w:r w:rsidR="00B36174" w:rsidRPr="00B36174">
        <w:rPr>
          <w:rFonts w:ascii="Arial" w:hAnsi="Arial" w:cs="Arial"/>
          <w:color w:val="000000" w:themeColor="text1"/>
        </w:rPr>
        <w:t xml:space="preserve"> jsou výhodou.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 xml:space="preserve">Na služebním místě je stanoven </w:t>
      </w:r>
      <w:r w:rsidR="00B36174" w:rsidRPr="00B36174">
        <w:rPr>
          <w:rFonts w:ascii="Arial" w:hAnsi="Arial" w:cs="Arial"/>
          <w:b/>
          <w:color w:val="000000" w:themeColor="text1"/>
        </w:rPr>
        <w:t>zvláštní příplatek</w:t>
      </w:r>
      <w:r w:rsidR="00B36174" w:rsidRPr="00B36174">
        <w:rPr>
          <w:rFonts w:ascii="Arial" w:hAnsi="Arial" w:cs="Arial"/>
          <w:color w:val="000000" w:themeColor="text1"/>
        </w:rPr>
        <w:t xml:space="preserve"> podle nařízení vlády </w:t>
      </w:r>
      <w:r w:rsidR="00094554">
        <w:rPr>
          <w:rFonts w:ascii="Arial" w:hAnsi="Arial" w:cs="Arial"/>
          <w:color w:val="000000" w:themeColor="text1"/>
        </w:rPr>
        <w:br/>
      </w:r>
      <w:r w:rsidR="00B36174" w:rsidRPr="00B36174">
        <w:rPr>
          <w:rFonts w:ascii="Arial" w:hAnsi="Arial" w:cs="Arial"/>
          <w:color w:val="000000" w:themeColor="text1"/>
        </w:rPr>
        <w:t>č. 304/2014 Sb., o platových poměrech státních zaměstnanců. Služební místo není vhodné pro OZZ/OZP.</w:t>
      </w:r>
    </w:p>
    <w:p w:rsidR="00B36174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36174" w:rsidRPr="003D0150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C654F">
        <w:rPr>
          <w:rFonts w:ascii="Arial" w:hAnsi="Arial" w:cs="Arial"/>
          <w:b/>
        </w:rPr>
        <w:t>5. března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C654F" w:rsidRPr="007C654F">
        <w:rPr>
          <w:rFonts w:ascii="Arial" w:hAnsi="Arial" w:cs="Arial"/>
          <w:b/>
          <w:color w:val="000000" w:themeColor="text1"/>
        </w:rPr>
        <w:t>Dublinského střediska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487FDC">
        <w:rPr>
          <w:rFonts w:ascii="Arial" w:hAnsi="Arial" w:cs="Arial"/>
          <w:b/>
          <w:color w:val="FF0000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94554">
        <w:rPr>
          <w:rFonts w:ascii="Arial" w:hAnsi="Arial" w:cs="Arial"/>
          <w:b/>
          <w:color w:val="000000" w:themeColor="text1"/>
        </w:rPr>
        <w:t>17005080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94554">
        <w:rPr>
          <w:rFonts w:ascii="Arial" w:hAnsi="Arial" w:cs="Arial"/>
          <w:b/>
          <w:color w:val="000000" w:themeColor="text1"/>
        </w:rPr>
        <w:t>18484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7C654F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7C654F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Mgr. Ivana Zelenková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odbor personální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tel.: +420 974 832 257</w:t>
      </w:r>
    </w:p>
    <w:p w:rsidR="00D62813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E010E">
          <w:rPr>
            <w:rStyle w:val="Hypertextovodkaz"/>
            <w:rFonts w:ascii="Arial" w:hAnsi="Arial" w:cs="Arial"/>
          </w:rPr>
          <w:t>ivana.zelenkova@mvcr.cz</w:t>
        </w:r>
      </w:hyperlink>
    </w:p>
    <w:p w:rsid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62C" w:rsidRDefault="0062362C" w:rsidP="00276ED4">
      <w:pPr>
        <w:spacing w:after="0" w:line="240" w:lineRule="auto"/>
      </w:pPr>
      <w:r>
        <w:separator/>
      </w:r>
    </w:p>
  </w:endnote>
  <w:endnote w:type="continuationSeparator" w:id="0">
    <w:p w:rsidR="0062362C" w:rsidRDefault="006236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464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62C" w:rsidRDefault="0062362C" w:rsidP="00276ED4">
      <w:pPr>
        <w:spacing w:after="0" w:line="240" w:lineRule="auto"/>
      </w:pPr>
      <w:r>
        <w:separator/>
      </w:r>
    </w:p>
  </w:footnote>
  <w:footnote w:type="continuationSeparator" w:id="0">
    <w:p w:rsidR="0062362C" w:rsidRDefault="006236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94554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B4647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B7EB4"/>
    <w:rsid w:val="005C23D9"/>
    <w:rsid w:val="005C254E"/>
    <w:rsid w:val="005C4DC4"/>
    <w:rsid w:val="005E4B5E"/>
    <w:rsid w:val="005E7FC2"/>
    <w:rsid w:val="006030B1"/>
    <w:rsid w:val="006060F0"/>
    <w:rsid w:val="0061716D"/>
    <w:rsid w:val="0062362C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C654F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852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51CBD-C051-4331-B891-35147388E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1039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2018-01-18T14:07:00Z</cp:lastPrinted>
  <dcterms:created xsi:type="dcterms:W3CDTF">2017-07-10T12:08:00Z</dcterms:created>
  <dcterms:modified xsi:type="dcterms:W3CDTF">2018-02-09T12:54:00Z</dcterms:modified>
</cp:coreProperties>
</file>