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4431" w:type="dxa"/>
        <w:tblLook w:val="01E0" w:firstRow="1" w:lastRow="1" w:firstColumn="1" w:lastColumn="1" w:noHBand="0" w:noVBand="0"/>
      </w:tblPr>
      <w:tblGrid>
        <w:gridCol w:w="4431"/>
      </w:tblGrid>
      <w:tr w:rsidR="00CD1912" w:rsidTr="002D543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798"/>
              <w:tblOverlap w:val="never"/>
              <w:tblW w:w="4215" w:type="dxa"/>
              <w:tblLook w:val="01E0" w:firstRow="1" w:lastRow="1" w:firstColumn="1" w:lastColumn="1" w:noHBand="0" w:noVBand="0"/>
            </w:tblPr>
            <w:tblGrid>
              <w:gridCol w:w="222"/>
              <w:gridCol w:w="222"/>
              <w:gridCol w:w="3327"/>
              <w:gridCol w:w="222"/>
              <w:gridCol w:w="222"/>
            </w:tblGrid>
            <w:tr w:rsidR="002D543C" w:rsidRPr="007E1E0D" w:rsidTr="002D543C">
              <w:trPr>
                <w:trHeight w:val="410"/>
              </w:trPr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2D543C" w:rsidRPr="007E1E0D" w:rsidTr="000011CF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2D543C" w:rsidRPr="007E1E0D" w:rsidRDefault="002D543C" w:rsidP="002D543C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CGMHH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MVCRX05CGMHH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2D543C" w:rsidRPr="007E1E0D" w:rsidTr="000011CF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2D543C" w:rsidRPr="007E1E0D" w:rsidRDefault="002D543C" w:rsidP="002D543C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CGMHH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MVCRX05CGMHH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2D543C" w:rsidRPr="007E1E0D" w:rsidTr="000011CF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2D543C" w:rsidRPr="007E1E0D" w:rsidRDefault="002D543C" w:rsidP="002D543C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2D543C" w:rsidRPr="007E1E0D" w:rsidTr="002D543C">
              <w:trPr>
                <w:trHeight w:val="100"/>
              </w:trPr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D543C" w:rsidRPr="007E1E0D" w:rsidTr="002D543C">
              <w:trPr>
                <w:trHeight w:val="107"/>
              </w:trPr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2D543C" w:rsidRPr="007E1E0D" w:rsidRDefault="002D543C" w:rsidP="002D543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A64AC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13B2A">
        <w:rPr>
          <w:rFonts w:ascii="Arial" w:hAnsi="Arial" w:cs="Arial"/>
          <w:b/>
          <w:sz w:val="24"/>
          <w:szCs w:val="24"/>
        </w:rPr>
        <w:t>pobytového správního řízení</w:t>
      </w:r>
      <w:r w:rsidR="000A64AC">
        <w:rPr>
          <w:rFonts w:ascii="Arial" w:hAnsi="Arial" w:cs="Arial"/>
          <w:b/>
          <w:sz w:val="24"/>
          <w:szCs w:val="24"/>
        </w:rPr>
        <w:t xml:space="preserve"> Praha I</w:t>
      </w:r>
      <w:r w:rsidR="00D73D4F">
        <w:rPr>
          <w:rFonts w:ascii="Arial" w:hAnsi="Arial" w:cs="Arial"/>
          <w:b/>
          <w:sz w:val="24"/>
          <w:szCs w:val="24"/>
        </w:rPr>
        <w:t>I</w:t>
      </w:r>
      <w:r w:rsidR="000A64AC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D73D4F">
        <w:rPr>
          <w:rFonts w:ascii="Arial" w:hAnsi="Arial" w:cs="Arial"/>
        </w:rPr>
        <w:t>MV-</w:t>
      </w:r>
      <w:r w:rsidR="003C7ADF" w:rsidRPr="00D73D4F">
        <w:rPr>
          <w:rFonts w:ascii="Arial" w:hAnsi="Arial" w:cs="Arial"/>
        </w:rPr>
        <w:t>1831</w:t>
      </w:r>
      <w:r w:rsidR="00913B2A">
        <w:rPr>
          <w:rFonts w:ascii="Arial" w:hAnsi="Arial" w:cs="Arial"/>
        </w:rPr>
        <w:t>50</w:t>
      </w:r>
      <w:r w:rsidR="00706261" w:rsidRPr="00D73D4F">
        <w:rPr>
          <w:rFonts w:ascii="Arial" w:hAnsi="Arial" w:cs="Arial"/>
        </w:rPr>
        <w:t>-3</w:t>
      </w:r>
      <w:r w:rsidR="00B02CD2" w:rsidRPr="00D73D4F">
        <w:rPr>
          <w:rFonts w:ascii="Arial" w:hAnsi="Arial" w:cs="Arial"/>
        </w:rPr>
        <w:t>/</w:t>
      </w:r>
      <w:r w:rsidR="0004513A" w:rsidRPr="00D73D4F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0A64AC">
        <w:rPr>
          <w:rFonts w:ascii="Arial" w:hAnsi="Arial" w:cs="Arial"/>
        </w:rPr>
        <w:t>25. listopadu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A64AC">
        <w:rPr>
          <w:rFonts w:ascii="Arial" w:hAnsi="Arial" w:cs="Arial"/>
          <w:b/>
        </w:rPr>
        <w:t>rady/ministerského 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913B2A" w:rsidRPr="00913B2A">
        <w:rPr>
          <w:rFonts w:ascii="Arial" w:hAnsi="Arial" w:cs="Arial"/>
          <w:b/>
        </w:rPr>
        <w:t>pobytového správního řízení Praha II.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13B2A" w:rsidRPr="00913B2A">
        <w:rPr>
          <w:rFonts w:ascii="Arial" w:hAnsi="Arial" w:cs="Arial"/>
          <w:b/>
        </w:rPr>
        <w:t>30337961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A64A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F115A5" w:rsidRPr="00F115A5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A64AC">
        <w:rPr>
          <w:rFonts w:ascii="Arial" w:hAnsi="Arial" w:cs="Arial"/>
          <w:b/>
        </w:rPr>
        <w:t>únor</w:t>
      </w:r>
      <w:r w:rsidR="00DF667B">
        <w:rPr>
          <w:rFonts w:ascii="Arial" w:hAnsi="Arial" w:cs="Arial"/>
          <w:b/>
        </w:rPr>
        <w:t xml:space="preserve"> 202</w:t>
      </w:r>
      <w:r w:rsidR="00B01035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B65BE">
        <w:rPr>
          <w:rFonts w:ascii="Arial" w:hAnsi="Arial" w:cs="Arial"/>
          <w:b/>
        </w:rPr>
        <w:t>1</w:t>
      </w:r>
      <w:r w:rsidR="000A64AC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913B2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913B2A">
        <w:rPr>
          <w:rFonts w:ascii="Arial" w:hAnsi="Arial" w:cs="Arial"/>
        </w:rPr>
        <w:t>v</w:t>
      </w:r>
      <w:r w:rsidR="00913B2A" w:rsidRPr="00913B2A">
        <w:rPr>
          <w:rFonts w:ascii="Arial" w:hAnsi="Arial" w:cs="Arial"/>
        </w:rPr>
        <w:t>edení pobytového správního řízení, posuzování a</w:t>
      </w:r>
      <w:r w:rsidR="00913B2A">
        <w:rPr>
          <w:rFonts w:ascii="Arial" w:hAnsi="Arial" w:cs="Arial"/>
        </w:rPr>
        <w:t xml:space="preserve"> </w:t>
      </w:r>
      <w:r w:rsidR="00913B2A" w:rsidRPr="00913B2A">
        <w:rPr>
          <w:rFonts w:ascii="Arial" w:hAnsi="Arial" w:cs="Arial"/>
        </w:rPr>
        <w:t>vyhodnocování žádostí ve věcech vstupu a pobytu cizinců na</w:t>
      </w:r>
      <w:r w:rsidR="00913B2A">
        <w:rPr>
          <w:rFonts w:ascii="Arial" w:hAnsi="Arial" w:cs="Arial"/>
        </w:rPr>
        <w:t xml:space="preserve"> </w:t>
      </w:r>
      <w:r w:rsidR="00913B2A" w:rsidRPr="00913B2A">
        <w:rPr>
          <w:rFonts w:ascii="Arial" w:hAnsi="Arial" w:cs="Arial"/>
        </w:rPr>
        <w:t>území České republiky</w:t>
      </w:r>
      <w:r w:rsidR="00913B2A">
        <w:rPr>
          <w:rFonts w:ascii="Arial" w:hAnsi="Arial" w:cs="Arial"/>
        </w:rPr>
        <w:t>, p</w:t>
      </w:r>
      <w:r w:rsidR="00913B2A" w:rsidRPr="00913B2A">
        <w:rPr>
          <w:rFonts w:ascii="Arial" w:hAnsi="Arial" w:cs="Arial"/>
        </w:rPr>
        <w:t>říprava podkladů pro vydání rozhodnutí a další s</w:t>
      </w:r>
      <w:r w:rsidR="00913B2A">
        <w:rPr>
          <w:rFonts w:ascii="Arial" w:hAnsi="Arial" w:cs="Arial"/>
        </w:rPr>
        <w:t> </w:t>
      </w:r>
      <w:r w:rsidR="00913B2A" w:rsidRPr="00913B2A">
        <w:rPr>
          <w:rFonts w:ascii="Arial" w:hAnsi="Arial" w:cs="Arial"/>
        </w:rPr>
        <w:t>tím</w:t>
      </w:r>
      <w:r w:rsidR="00913B2A">
        <w:rPr>
          <w:rFonts w:ascii="Arial" w:hAnsi="Arial" w:cs="Arial"/>
        </w:rPr>
        <w:t xml:space="preserve"> </w:t>
      </w:r>
      <w:r w:rsidR="00913B2A" w:rsidRPr="00913B2A">
        <w:rPr>
          <w:rFonts w:ascii="Arial" w:hAnsi="Arial" w:cs="Arial"/>
        </w:rPr>
        <w:t>spojená administrativní činnost</w:t>
      </w:r>
      <w:r w:rsidR="00913B2A">
        <w:rPr>
          <w:rFonts w:ascii="Arial" w:hAnsi="Arial" w:cs="Arial"/>
        </w:rPr>
        <w:t>.</w:t>
      </w:r>
      <w:r w:rsidR="00913B2A" w:rsidRPr="00913B2A">
        <w:rPr>
          <w:rFonts w:ascii="Arial" w:hAnsi="Arial" w:cs="Arial"/>
        </w:rPr>
        <w:t xml:space="preserve"> </w:t>
      </w:r>
      <w:r w:rsidR="00913B2A">
        <w:rPr>
          <w:rFonts w:ascii="Arial" w:hAnsi="Arial" w:cs="Arial"/>
        </w:rPr>
        <w:t>Z</w:t>
      </w:r>
      <w:r w:rsidR="00D73D4F">
        <w:rPr>
          <w:rFonts w:ascii="Arial" w:hAnsi="Arial" w:cs="Arial"/>
        </w:rPr>
        <w:t xml:space="preserve">nalost MS Office a ASPI jsou výhodou.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913B2A">
        <w:rPr>
          <w:rFonts w:ascii="Arial" w:hAnsi="Arial" w:cs="Arial"/>
        </w:rPr>
        <w:t xml:space="preserve"> je vhodné pro absolventy i</w:t>
      </w:r>
      <w:r w:rsidR="00AB293C">
        <w:rPr>
          <w:rFonts w:ascii="Arial" w:hAnsi="Arial" w:cs="Arial"/>
        </w:rPr>
        <w:t xml:space="preserve">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A64AC">
        <w:rPr>
          <w:rFonts w:ascii="Arial" w:hAnsi="Arial" w:cs="Arial"/>
          <w:b/>
        </w:rPr>
        <w:t>7. prosince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A64AC" w:rsidRPr="000A64AC">
        <w:rPr>
          <w:rFonts w:ascii="Arial" w:hAnsi="Arial" w:cs="Arial"/>
          <w:b/>
        </w:rPr>
        <w:t xml:space="preserve">rady/ministerského rady v oddělení </w:t>
      </w:r>
      <w:r w:rsidR="00913B2A" w:rsidRPr="00913B2A">
        <w:rPr>
          <w:rFonts w:ascii="Arial" w:hAnsi="Arial" w:cs="Arial"/>
          <w:b/>
        </w:rPr>
        <w:t>pobytového správního řízení Praha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F115A5">
        <w:rPr>
          <w:rFonts w:ascii="Arial" w:hAnsi="Arial" w:cs="Arial"/>
          <w:b/>
        </w:rPr>
        <w:t>ID </w:t>
      </w:r>
      <w:r w:rsidR="00913B2A" w:rsidRPr="00913B2A">
        <w:rPr>
          <w:rFonts w:ascii="Arial" w:hAnsi="Arial" w:cs="Arial"/>
          <w:b/>
        </w:rPr>
        <w:t>30337961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D73D4F">
        <w:rPr>
          <w:rFonts w:ascii="Arial" w:hAnsi="Arial" w:cs="Arial"/>
          <w:b/>
        </w:rPr>
        <w:t>.</w:t>
      </w:r>
      <w:proofErr w:type="gramEnd"/>
      <w:r w:rsidR="00091E9F" w:rsidRPr="00D73D4F">
        <w:t xml:space="preserve"> </w:t>
      </w:r>
      <w:r w:rsidR="00B86658" w:rsidRPr="00D73D4F">
        <w:rPr>
          <w:rFonts w:ascii="Arial" w:hAnsi="Arial" w:cs="Arial"/>
          <w:b/>
        </w:rPr>
        <w:t>MV-1831</w:t>
      </w:r>
      <w:r w:rsidR="00913B2A">
        <w:rPr>
          <w:rFonts w:ascii="Arial" w:hAnsi="Arial" w:cs="Arial"/>
          <w:b/>
        </w:rPr>
        <w:t>50</w:t>
      </w:r>
      <w:r w:rsidR="00B86658" w:rsidRPr="00D73D4F">
        <w:rPr>
          <w:rFonts w:ascii="Arial" w:hAnsi="Arial" w:cs="Arial"/>
          <w:b/>
        </w:rPr>
        <w:t>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64AC">
        <w:rPr>
          <w:rFonts w:ascii="Arial" w:hAnsi="Arial" w:cs="Arial"/>
          <w:color w:val="000000" w:themeColor="text1"/>
        </w:rPr>
        <w:t>vysokoškolského vzdělání v 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0A64AC">
        <w:rPr>
          <w:rFonts w:ascii="Arial" w:hAnsi="Arial" w:cs="Arial"/>
        </w:rPr>
        <w:t>39/</w:t>
      </w:r>
      <w:r w:rsidR="00F115A5">
        <w:rPr>
          <w:rFonts w:ascii="Arial" w:hAnsi="Arial" w:cs="Arial"/>
        </w:rPr>
        <w:t>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13B2A" w:rsidRDefault="00913B2A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913B2A" w:rsidRDefault="00913B2A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0A64AC" w:rsidRDefault="000A64AC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B65B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F115A5">
        <w:rPr>
          <w:rFonts w:ascii="Arial" w:hAnsi="Arial" w:cs="Arial"/>
          <w:color w:val="000000" w:themeColor="text1"/>
        </w:rPr>
        <w:t>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</w:t>
      </w:r>
      <w:r w:rsidR="00F115A5">
        <w:rPr>
          <w:rFonts w:ascii="Arial" w:hAnsi="Arial" w:cs="Arial"/>
          <w:color w:val="000000" w:themeColor="text1"/>
        </w:rPr>
        <w:t> 833 241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115A5" w:rsidRPr="003548F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F115A5" w:rsidP="00F115A5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60A" w:rsidRDefault="008E560A" w:rsidP="00276ED4">
      <w:pPr>
        <w:spacing w:after="0" w:line="240" w:lineRule="auto"/>
      </w:pPr>
      <w:r>
        <w:separator/>
      </w:r>
    </w:p>
  </w:endnote>
  <w:end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543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60A" w:rsidRDefault="008E560A" w:rsidP="00276ED4">
      <w:pPr>
        <w:spacing w:after="0" w:line="240" w:lineRule="auto"/>
      </w:pPr>
      <w:r>
        <w:separator/>
      </w:r>
    </w:p>
  </w:footnote>
  <w:foot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A64A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543C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C7ADF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03014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48EF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560A"/>
    <w:rsid w:val="008E6A0B"/>
    <w:rsid w:val="009043EE"/>
    <w:rsid w:val="009062CC"/>
    <w:rsid w:val="00911E53"/>
    <w:rsid w:val="00913B2A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4B82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1035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6658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3D4F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115A5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8F6C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075E6-6214-4ED8-957E-91D636DC5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1020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44</cp:revision>
  <cp:lastPrinted>2019-10-08T11:09:00Z</cp:lastPrinted>
  <dcterms:created xsi:type="dcterms:W3CDTF">2020-01-13T12:05:00Z</dcterms:created>
  <dcterms:modified xsi:type="dcterms:W3CDTF">2020-11-23T19:08:00Z</dcterms:modified>
</cp:coreProperties>
</file>