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072BD2">
        <w:rPr>
          <w:rFonts w:ascii="Arial" w:hAnsi="Arial" w:cs="Arial"/>
          <w:b/>
          <w:sz w:val="24"/>
          <w:szCs w:val="24"/>
        </w:rPr>
        <w:t xml:space="preserve"> oddělení </w:t>
      </w:r>
      <w:r w:rsidR="00477DEA">
        <w:rPr>
          <w:rFonts w:ascii="Arial" w:hAnsi="Arial" w:cs="Arial"/>
          <w:b/>
          <w:sz w:val="24"/>
          <w:szCs w:val="24"/>
        </w:rPr>
        <w:t>koncepce, strategie a produkce</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1689">
        <w:rPr>
          <w:rFonts w:ascii="Arial" w:hAnsi="Arial" w:cs="Arial"/>
        </w:rPr>
        <w:t>1</w:t>
      </w:r>
      <w:r w:rsidR="004713FF">
        <w:rPr>
          <w:rFonts w:ascii="Arial" w:hAnsi="Arial" w:cs="Arial"/>
        </w:rPr>
        <w:t>7</w:t>
      </w:r>
      <w:r w:rsidR="006C1FF2">
        <w:rPr>
          <w:rFonts w:ascii="Arial" w:hAnsi="Arial" w:cs="Arial"/>
        </w:rPr>
        <w:t>23</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F73A37">
        <w:rPr>
          <w:rFonts w:ascii="Arial" w:hAnsi="Arial" w:cs="Arial"/>
        </w:rPr>
        <w:t>1</w:t>
      </w:r>
      <w:r w:rsidR="005E559B">
        <w:rPr>
          <w:rFonts w:ascii="Arial" w:hAnsi="Arial" w:cs="Arial"/>
        </w:rPr>
        <w:t>6</w:t>
      </w:r>
      <w:r w:rsidR="00F73A37">
        <w:rPr>
          <w:rFonts w:ascii="Arial" w:hAnsi="Arial" w:cs="Arial"/>
        </w:rPr>
        <w:t>. února</w:t>
      </w:r>
      <w:r w:rsidR="00E46415">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F751CB">
        <w:rPr>
          <w:rFonts w:ascii="Arial" w:hAnsi="Arial" w:cs="Arial"/>
          <w:b/>
        </w:rPr>
        <w:t> </w:t>
      </w:r>
      <w:r w:rsidR="00BC4CB5" w:rsidRPr="00BC4CB5">
        <w:rPr>
          <w:rFonts w:ascii="Arial" w:hAnsi="Arial" w:cs="Arial"/>
          <w:b/>
        </w:rPr>
        <w:t>oddělení</w:t>
      </w:r>
      <w:r w:rsidR="00F751CB">
        <w:rPr>
          <w:rFonts w:ascii="Arial" w:hAnsi="Arial" w:cs="Arial"/>
          <w:b/>
        </w:rPr>
        <w:t xml:space="preserve"> </w:t>
      </w:r>
      <w:r w:rsidR="00477DEA">
        <w:rPr>
          <w:rFonts w:ascii="Arial" w:hAnsi="Arial" w:cs="Arial"/>
          <w:b/>
        </w:rPr>
        <w:t xml:space="preserve">koncepce, </w:t>
      </w:r>
      <w:r w:rsidR="00E46415">
        <w:rPr>
          <w:rFonts w:ascii="Arial" w:hAnsi="Arial" w:cs="Arial"/>
          <w:b/>
        </w:rPr>
        <w:t xml:space="preserve">strategie a </w:t>
      </w:r>
      <w:r w:rsidR="00477DEA">
        <w:rPr>
          <w:rFonts w:ascii="Arial" w:hAnsi="Arial" w:cs="Arial"/>
          <w:b/>
        </w:rPr>
        <w:t>produkce</w:t>
      </w:r>
      <w:r w:rsidR="00F61C5B">
        <w:rPr>
          <w:rFonts w:ascii="Arial" w:hAnsi="Arial" w:cs="Arial"/>
          <w:b/>
        </w:rPr>
        <w:t xml:space="preserve">, </w:t>
      </w:r>
      <w:r w:rsidRPr="003F4BE2">
        <w:rPr>
          <w:rFonts w:ascii="Arial" w:hAnsi="Arial" w:cs="Arial"/>
          <w:b/>
        </w:rPr>
        <w:t>ID</w:t>
      </w:r>
      <w:r w:rsidR="00477DEA">
        <w:rPr>
          <w:rFonts w:ascii="Arial" w:hAnsi="Arial" w:cs="Arial"/>
          <w:b/>
        </w:rPr>
        <w:t> </w:t>
      </w:r>
      <w:r w:rsidR="00E46415">
        <w:rPr>
          <w:rFonts w:ascii="Arial" w:hAnsi="Arial" w:cs="Arial"/>
          <w:b/>
        </w:rPr>
        <w:t>303</w:t>
      </w:r>
      <w:r w:rsidR="00477DEA">
        <w:rPr>
          <w:rFonts w:ascii="Arial" w:hAnsi="Arial" w:cs="Arial"/>
          <w:b/>
        </w:rPr>
        <w:t>46</w:t>
      </w:r>
      <w:r w:rsidR="006C1FF2">
        <w:rPr>
          <w:rFonts w:ascii="Arial" w:hAnsi="Arial" w:cs="Arial"/>
          <w:b/>
        </w:rPr>
        <w:t>643</w:t>
      </w:r>
      <w:r>
        <w:rPr>
          <w:rFonts w:ascii="Arial" w:hAnsi="Arial" w:cs="Arial"/>
        </w:rPr>
        <w:t>, v obor</w:t>
      </w:r>
      <w:r w:rsidR="00477DEA">
        <w:rPr>
          <w:rFonts w:ascii="Arial" w:hAnsi="Arial" w:cs="Arial"/>
        </w:rPr>
        <w:t>ech</w:t>
      </w:r>
      <w:r>
        <w:rPr>
          <w:rFonts w:ascii="Arial" w:hAnsi="Arial" w:cs="Arial"/>
        </w:rPr>
        <w:t xml:space="preserve"> služby:</w:t>
      </w:r>
    </w:p>
    <w:p w:rsidR="00072BD2" w:rsidRPr="00477DEA" w:rsidRDefault="00477DEA" w:rsidP="00F61C5B">
      <w:pPr>
        <w:pStyle w:val="Odstavecseseznamem"/>
        <w:numPr>
          <w:ilvl w:val="0"/>
          <w:numId w:val="3"/>
        </w:numPr>
        <w:spacing w:after="120" w:line="360" w:lineRule="auto"/>
        <w:jc w:val="both"/>
        <w:rPr>
          <w:rFonts w:ascii="Arial" w:hAnsi="Arial" w:cs="Arial"/>
        </w:rPr>
      </w:pPr>
      <w:r>
        <w:rPr>
          <w:rFonts w:ascii="Arial" w:hAnsi="Arial" w:cs="Arial"/>
          <w:i/>
        </w:rPr>
        <w:t>18</w:t>
      </w:r>
      <w:r w:rsidR="00072BD2">
        <w:rPr>
          <w:rFonts w:ascii="Arial" w:hAnsi="Arial" w:cs="Arial"/>
          <w:i/>
        </w:rPr>
        <w:t>.</w:t>
      </w:r>
      <w:r w:rsidR="0061071F">
        <w:rPr>
          <w:rFonts w:ascii="Arial" w:hAnsi="Arial" w:cs="Arial"/>
          <w:i/>
        </w:rPr>
        <w:t xml:space="preserve"> </w:t>
      </w:r>
      <w:r>
        <w:rPr>
          <w:rFonts w:ascii="Arial" w:hAnsi="Arial" w:cs="Arial"/>
          <w:i/>
        </w:rPr>
        <w:t>Média, audiovize, regulace vysílání,</w:t>
      </w:r>
    </w:p>
    <w:p w:rsidR="00477DEA" w:rsidRPr="00F61C5B" w:rsidRDefault="00477DEA" w:rsidP="00F61C5B">
      <w:pPr>
        <w:pStyle w:val="Odstavecseseznamem"/>
        <w:numPr>
          <w:ilvl w:val="0"/>
          <w:numId w:val="3"/>
        </w:numPr>
        <w:spacing w:after="120" w:line="360" w:lineRule="auto"/>
        <w:jc w:val="both"/>
        <w:rPr>
          <w:rFonts w:ascii="Arial" w:hAnsi="Arial" w:cs="Arial"/>
        </w:rPr>
      </w:pPr>
      <w:r>
        <w:rPr>
          <w:rFonts w:ascii="Arial" w:hAnsi="Arial" w:cs="Arial"/>
          <w:i/>
        </w:rPr>
        <w:t>31. Vnitřní pořádek a bezpečnost státu.</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477DEA" w:rsidRPr="00477DEA" w:rsidRDefault="008D3223" w:rsidP="008D3223">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477DEA">
        <w:rPr>
          <w:rFonts w:ascii="Arial" w:hAnsi="Arial" w:cs="Arial"/>
          <w:b/>
        </w:rPr>
        <w:t>ne</w:t>
      </w:r>
      <w:r>
        <w:rPr>
          <w:rFonts w:ascii="Arial" w:hAnsi="Arial" w:cs="Arial"/>
          <w:b/>
        </w:rPr>
        <w:t>určitou</w:t>
      </w:r>
      <w:r w:rsidR="00477DEA">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73A37">
        <w:rPr>
          <w:rFonts w:ascii="Arial" w:hAnsi="Arial" w:cs="Arial"/>
          <w:b/>
          <w:i/>
        </w:rPr>
        <w:t>březen</w:t>
      </w:r>
      <w:r w:rsidR="005E559B">
        <w:rPr>
          <w:rFonts w:ascii="Arial" w:hAnsi="Arial" w:cs="Arial"/>
          <w:b/>
          <w:i/>
        </w:rPr>
        <w:t>/duben</w:t>
      </w:r>
      <w:bookmarkStart w:id="0" w:name="_GoBack"/>
      <w:bookmarkEnd w:id="0"/>
      <w:r w:rsidR="00F61C5B">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0903F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6C1FF2">
        <w:rPr>
          <w:rFonts w:ascii="Arial" w:hAnsi="Arial" w:cs="Arial"/>
          <w:b/>
        </w:rPr>
        <w:t>2</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F75D9">
        <w:rPr>
          <w:rFonts w:ascii="Arial" w:hAnsi="Arial" w:cs="Arial"/>
        </w:rPr>
        <w:t xml:space="preserve"> </w:t>
      </w:r>
      <w:r w:rsidR="006C1FF2">
        <w:rPr>
          <w:rFonts w:ascii="Arial" w:hAnsi="Arial" w:cs="Arial"/>
        </w:rPr>
        <w:t>tvorbu komplexních mediálních projektů a koncepcí uvnitř rezortu, samostatné vyhledávání příležitostí ke komunikaci a to jak uvnitř rezortu</w:t>
      </w:r>
      <w:r w:rsidR="00F73A37">
        <w:rPr>
          <w:rFonts w:ascii="Arial" w:hAnsi="Arial" w:cs="Arial"/>
        </w:rPr>
        <w:t>,</w:t>
      </w:r>
      <w:r w:rsidR="006C1FF2">
        <w:rPr>
          <w:rFonts w:ascii="Arial" w:hAnsi="Arial" w:cs="Arial"/>
        </w:rPr>
        <w:t xml:space="preserve"> tak z vnějších zdrojů, včetně návrhů a přípravy podkladů ke komunikaci s novináři i s občany, přípravu podkladů pro výstup managementu rezortu, organizování a moderování konferencí, psaní tiskových zpráv, včetně monitoringu médií a zajišťování požadavků publicity v rámci komunikační strategie. Vzdělání v oboru žurnalistiky, mediální komunikace nebo politologie, orientace v problematice médií a vztahů s veřejností, dlouholetá zkušenost </w:t>
      </w:r>
      <w:r w:rsidR="006C2A7E">
        <w:rPr>
          <w:rFonts w:ascii="Arial" w:hAnsi="Arial" w:cs="Arial"/>
        </w:rPr>
        <w:t>s prací v médiích nebo v Public relations, znalost anglického jazyka na komunikativní úrovni, vysoká úroveň mluveného i písemného projevu, řidičsk</w:t>
      </w:r>
      <w:r w:rsidR="00F73A37">
        <w:rPr>
          <w:rFonts w:ascii="Arial" w:hAnsi="Arial" w:cs="Arial"/>
        </w:rPr>
        <w:t>ý</w:t>
      </w:r>
      <w:r w:rsidR="006C2A7E">
        <w:rPr>
          <w:rFonts w:ascii="Arial" w:hAnsi="Arial" w:cs="Arial"/>
        </w:rPr>
        <w:t xml:space="preserve"> průkaz skupiny B a pokročilá </w:t>
      </w:r>
      <w:r w:rsidR="000903FA">
        <w:rPr>
          <w:rFonts w:ascii="Arial" w:hAnsi="Arial" w:cs="Arial"/>
        </w:rPr>
        <w:t>znalost MS OFFICE, ASPI a SAP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E559B">
        <w:rPr>
          <w:rFonts w:ascii="Arial" w:hAnsi="Arial" w:cs="Arial"/>
          <w:b/>
        </w:rPr>
        <w:t>8</w:t>
      </w:r>
      <w:r w:rsidR="00F73A37">
        <w:rPr>
          <w:rFonts w:ascii="Arial" w:hAnsi="Arial" w:cs="Arial"/>
          <w:b/>
        </w:rPr>
        <w:t>. března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4A5934" w:rsidRPr="00BC4CB5">
        <w:rPr>
          <w:rFonts w:ascii="Arial" w:hAnsi="Arial" w:cs="Arial"/>
          <w:b/>
        </w:rPr>
        <w:t>oddělení</w:t>
      </w:r>
      <w:r w:rsidR="00CA35D8">
        <w:rPr>
          <w:rFonts w:ascii="Arial" w:hAnsi="Arial" w:cs="Arial"/>
          <w:b/>
        </w:rPr>
        <w:t xml:space="preserve"> </w:t>
      </w:r>
      <w:r w:rsidR="00477DEA">
        <w:rPr>
          <w:rFonts w:ascii="Arial" w:hAnsi="Arial" w:cs="Arial"/>
          <w:b/>
        </w:rPr>
        <w:t>koncepce, strategie a produkce</w:t>
      </w:r>
      <w:r w:rsidR="00150EAC">
        <w:rPr>
          <w:rFonts w:ascii="Arial" w:hAnsi="Arial" w:cs="Arial"/>
          <w:b/>
        </w:rPr>
        <w:t xml:space="preserve"> </w:t>
      </w:r>
      <w:r w:rsidR="00CA35D8">
        <w:rPr>
          <w:rFonts w:ascii="Arial" w:hAnsi="Arial" w:cs="Arial"/>
          <w:b/>
        </w:rPr>
        <w:t>odboru</w:t>
      </w:r>
      <w:r w:rsidR="0061071F">
        <w:rPr>
          <w:rFonts w:ascii="Arial" w:hAnsi="Arial" w:cs="Arial"/>
          <w:b/>
        </w:rPr>
        <w:t xml:space="preserve"> </w:t>
      </w:r>
      <w:r w:rsidR="00477DEA">
        <w:rPr>
          <w:rFonts w:ascii="Arial" w:hAnsi="Arial" w:cs="Arial"/>
          <w:b/>
        </w:rPr>
        <w:t>tisku a public relations</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477DEA">
        <w:rPr>
          <w:rFonts w:ascii="Arial" w:hAnsi="Arial" w:cs="Arial"/>
          <w:b/>
        </w:rPr>
        <w:t>30346</w:t>
      </w:r>
      <w:r w:rsidR="006C1FF2">
        <w:rPr>
          <w:rFonts w:ascii="Arial" w:hAnsi="Arial" w:cs="Arial"/>
          <w:b/>
        </w:rPr>
        <w:t>643</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CA35D8">
        <w:rPr>
          <w:rFonts w:ascii="Arial" w:hAnsi="Arial" w:cs="Arial"/>
          <w:b/>
        </w:rPr>
        <w:t>1</w:t>
      </w:r>
      <w:r w:rsidR="004713FF">
        <w:rPr>
          <w:rFonts w:ascii="Arial" w:hAnsi="Arial" w:cs="Arial"/>
          <w:b/>
        </w:rPr>
        <w:t>7</w:t>
      </w:r>
      <w:r w:rsidR="006C1FF2">
        <w:rPr>
          <w:rFonts w:ascii="Arial" w:hAnsi="Arial" w:cs="Arial"/>
          <w:b/>
        </w:rPr>
        <w:t>23</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4A5934" w:rsidRPr="00BC4CB5">
        <w:rPr>
          <w:rFonts w:ascii="Arial" w:hAnsi="Arial" w:cs="Arial"/>
          <w:b/>
        </w:rPr>
        <w:t>oddělení</w:t>
      </w:r>
      <w:r w:rsidR="004A5934">
        <w:rPr>
          <w:rFonts w:ascii="Arial" w:hAnsi="Arial" w:cs="Arial"/>
          <w:b/>
        </w:rPr>
        <w:t xml:space="preserve"> </w:t>
      </w:r>
      <w:r w:rsidR="00477DEA">
        <w:rPr>
          <w:rFonts w:ascii="Arial" w:hAnsi="Arial" w:cs="Arial"/>
          <w:b/>
        </w:rPr>
        <w:t xml:space="preserve">koncepce, strategie a produkce odboru tisku a public relations </w:t>
      </w:r>
      <w:r>
        <w:rPr>
          <w:rFonts w:ascii="Arial" w:hAnsi="Arial" w:cs="Arial"/>
          <w:b/>
        </w:rPr>
        <w:t>se v souladu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F73A37">
        <w:rPr>
          <w:rFonts w:ascii="Arial" w:hAnsi="Arial" w:cs="Arial"/>
        </w:rPr>
        <w:t>resp. obdobným dokladem o bezúhonnosti, není-li žadatel občanem České republiky;</w:t>
      </w:r>
      <w:r w:rsidR="00F73A37">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D542FD">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D542FD">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1071F" w:rsidRDefault="0061071F" w:rsidP="004A5934">
      <w:pPr>
        <w:autoSpaceDE w:val="0"/>
        <w:autoSpaceDN w:val="0"/>
        <w:adjustRightInd w:val="0"/>
        <w:spacing w:after="0" w:line="360" w:lineRule="auto"/>
        <w:ind w:left="284" w:hanging="283"/>
        <w:jc w:val="both"/>
        <w:rPr>
          <w:rFonts w:ascii="Arial" w:hAnsi="Arial" w:cs="Arial"/>
        </w:rPr>
      </w:pPr>
    </w:p>
    <w:p w:rsidR="00167861" w:rsidRDefault="0016786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D542FD">
        <w:rPr>
          <w:rStyle w:val="Znakapoznpodarou"/>
          <w:rFonts w:ascii="Arial" w:hAnsi="Arial"/>
        </w:rPr>
        <w:footnoteReference w:id="7"/>
      </w:r>
      <w:r>
        <w:rPr>
          <w:rFonts w:ascii="Arial" w:hAnsi="Arial" w:cs="Arial"/>
        </w:rPr>
        <w:t xml:space="preserve"> na téma </w:t>
      </w:r>
      <w:r w:rsidRPr="00AA4B72">
        <w:rPr>
          <w:rFonts w:ascii="Arial" w:hAnsi="Arial" w:cs="Arial"/>
        </w:rPr>
        <w:t>„</w:t>
      </w:r>
      <w:r w:rsidR="00F73A37">
        <w:rPr>
          <w:rFonts w:ascii="Arial" w:hAnsi="Arial" w:cs="Arial"/>
        </w:rPr>
        <w:t>Aktuální postoje Ministerstva vnitra ČR v migrační problematice</w:t>
      </w:r>
      <w:r w:rsidR="000D7AFE">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0903FA" w:rsidP="00806C7F">
      <w:pPr>
        <w:spacing w:after="0" w:line="240" w:lineRule="auto"/>
        <w:jc w:val="both"/>
        <w:rPr>
          <w:rFonts w:ascii="Arial" w:hAnsi="Arial" w:cs="Arial"/>
        </w:rPr>
      </w:pPr>
      <w:r>
        <w:rPr>
          <w:rFonts w:ascii="Arial" w:hAnsi="Arial" w:cs="Arial"/>
        </w:rPr>
        <w:t>Libuše Kapralíková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w:t>
      </w:r>
      <w:r w:rsidR="000903FA">
        <w:rPr>
          <w:rFonts w:ascii="Arial" w:hAnsi="Arial" w:cs="Arial"/>
        </w:rPr>
        <w:t>2</w:t>
      </w:r>
    </w:p>
    <w:p w:rsidR="00806C7F" w:rsidRDefault="00806C7F" w:rsidP="00806C7F">
      <w:pPr>
        <w:spacing w:after="0" w:line="240" w:lineRule="auto"/>
        <w:jc w:val="both"/>
        <w:rPr>
          <w:rFonts w:ascii="Arial" w:hAnsi="Arial" w:cs="Arial"/>
        </w:rPr>
      </w:pPr>
      <w:r>
        <w:rPr>
          <w:rFonts w:ascii="Arial" w:hAnsi="Arial" w:cs="Arial"/>
        </w:rPr>
        <w:t xml:space="preserve">e-mail: </w:t>
      </w:r>
      <w:r w:rsidR="000903FA">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192D95" w:rsidRDefault="00192D95" w:rsidP="00F05909">
      <w:pPr>
        <w:pStyle w:val="Bezmezer"/>
        <w:rPr>
          <w:rFonts w:ascii="Arial" w:hAnsi="Arial" w:cs="Arial"/>
        </w:rPr>
      </w:pPr>
    </w:p>
    <w:p w:rsidR="00192D95" w:rsidRDefault="00192D95"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D542FD" w:rsidRDefault="00D542FD" w:rsidP="00F05909">
      <w:pPr>
        <w:pStyle w:val="Bezmezer"/>
        <w:rPr>
          <w:rFonts w:ascii="Arial" w:hAnsi="Arial" w:cs="Arial"/>
        </w:rPr>
      </w:pPr>
    </w:p>
    <w:p w:rsidR="00192D95" w:rsidRDefault="00192D95" w:rsidP="00F05909">
      <w:pPr>
        <w:pStyle w:val="Bezmezer"/>
        <w:rPr>
          <w:rFonts w:ascii="Arial" w:hAnsi="Arial" w:cs="Arial"/>
        </w:rPr>
      </w:pPr>
    </w:p>
    <w:sectPr w:rsidR="00192D95"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6A4" w:rsidRDefault="008406A4" w:rsidP="004E6D6E">
      <w:pPr>
        <w:spacing w:after="0" w:line="240" w:lineRule="auto"/>
      </w:pPr>
      <w:r>
        <w:separator/>
      </w:r>
    </w:p>
  </w:endnote>
  <w:endnote w:type="continuationSeparator" w:id="0">
    <w:p w:rsidR="008406A4" w:rsidRDefault="008406A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6A4" w:rsidRDefault="008406A4" w:rsidP="004E6D6E">
      <w:pPr>
        <w:spacing w:after="0" w:line="240" w:lineRule="auto"/>
      </w:pPr>
      <w:r>
        <w:separator/>
      </w:r>
    </w:p>
  </w:footnote>
  <w:footnote w:type="continuationSeparator" w:id="0">
    <w:p w:rsidR="008406A4" w:rsidRDefault="008406A4" w:rsidP="004E6D6E">
      <w:pPr>
        <w:spacing w:after="0" w:line="240" w:lineRule="auto"/>
      </w:pPr>
      <w:r>
        <w:continuationSeparator/>
      </w:r>
    </w:p>
  </w:footnote>
  <w:footnote w:id="1">
    <w:p w:rsidR="006F67FE" w:rsidRPr="00150EAC"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DA60B3">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167861" w:rsidRDefault="00167861" w:rsidP="00167861">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F05909">
      <w:pPr>
        <w:pStyle w:val="Textpoznpodarou"/>
      </w:pPr>
    </w:p>
  </w:footnote>
  <w:footnote w:id="4">
    <w:p w:rsidR="00F73A37" w:rsidRDefault="00F73A37" w:rsidP="00D542FD">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sidR="00D542FD">
        <w:rPr>
          <w:rFonts w:ascii="Arial" w:hAnsi="Arial" w:cs="Arial"/>
        </w:rPr>
        <w:t>.</w:t>
      </w:r>
    </w:p>
  </w:footnote>
  <w:footnote w:id="5">
    <w:p w:rsidR="00D542FD" w:rsidRDefault="00D542FD" w:rsidP="00D542FD">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D542FD" w:rsidRDefault="00D542FD" w:rsidP="00D542FD">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D542FD" w:rsidRDefault="00D542FD" w:rsidP="00D542FD">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w:t>
      </w:r>
      <w:r w:rsidRPr="00D542FD">
        <w:rPr>
          <w:rFonts w:ascii="Arial" w:hAnsi="Arial" w:cs="Arial"/>
          <w:i/>
        </w:rPr>
        <w:t>cesory</w:t>
      </w:r>
      <w:r>
        <w:rPr>
          <w:rFonts w:ascii="Arial" w:hAnsi="Arial" w:cs="Arial"/>
        </w:rPr>
        <w:t>, vydané Úřadem pro technickou normalizaci, metrologii a státní zkušebnictví (ÚNMZ) dne 1. července 2014, účinné od 1. srpna 2014.</w:t>
      </w:r>
    </w:p>
    <w:p w:rsidR="00D542FD" w:rsidRDefault="00D542FD">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61FAD"/>
    <w:rsid w:val="00070997"/>
    <w:rsid w:val="00072BD2"/>
    <w:rsid w:val="00072F71"/>
    <w:rsid w:val="000903FA"/>
    <w:rsid w:val="00094F27"/>
    <w:rsid w:val="00095283"/>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2D95"/>
    <w:rsid w:val="00193189"/>
    <w:rsid w:val="00194F04"/>
    <w:rsid w:val="001A36BE"/>
    <w:rsid w:val="001B64D1"/>
    <w:rsid w:val="001C2857"/>
    <w:rsid w:val="001C3894"/>
    <w:rsid w:val="001D0793"/>
    <w:rsid w:val="001D7B69"/>
    <w:rsid w:val="001E0A28"/>
    <w:rsid w:val="001E2D9A"/>
    <w:rsid w:val="001F7961"/>
    <w:rsid w:val="00207D01"/>
    <w:rsid w:val="00230DA3"/>
    <w:rsid w:val="00247FA8"/>
    <w:rsid w:val="00265DF8"/>
    <w:rsid w:val="00272F71"/>
    <w:rsid w:val="00280C74"/>
    <w:rsid w:val="00291A41"/>
    <w:rsid w:val="0029591E"/>
    <w:rsid w:val="00296B95"/>
    <w:rsid w:val="002B6DF5"/>
    <w:rsid w:val="002D29F6"/>
    <w:rsid w:val="002D53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60629"/>
    <w:rsid w:val="004713FF"/>
    <w:rsid w:val="00477940"/>
    <w:rsid w:val="00477DEA"/>
    <w:rsid w:val="004A5934"/>
    <w:rsid w:val="004C1002"/>
    <w:rsid w:val="004C1734"/>
    <w:rsid w:val="004E5980"/>
    <w:rsid w:val="004E6D6E"/>
    <w:rsid w:val="00502485"/>
    <w:rsid w:val="005120A6"/>
    <w:rsid w:val="005138FD"/>
    <w:rsid w:val="00513FA4"/>
    <w:rsid w:val="00514CA1"/>
    <w:rsid w:val="00515E8C"/>
    <w:rsid w:val="00516A10"/>
    <w:rsid w:val="005230C1"/>
    <w:rsid w:val="00526747"/>
    <w:rsid w:val="00526EE0"/>
    <w:rsid w:val="005428F9"/>
    <w:rsid w:val="00546093"/>
    <w:rsid w:val="00587539"/>
    <w:rsid w:val="005A5627"/>
    <w:rsid w:val="005D7DED"/>
    <w:rsid w:val="005E559B"/>
    <w:rsid w:val="005F1C6C"/>
    <w:rsid w:val="005F2C42"/>
    <w:rsid w:val="005F5824"/>
    <w:rsid w:val="00605516"/>
    <w:rsid w:val="0061071F"/>
    <w:rsid w:val="00612699"/>
    <w:rsid w:val="006341B8"/>
    <w:rsid w:val="00647127"/>
    <w:rsid w:val="00653A91"/>
    <w:rsid w:val="00670E0A"/>
    <w:rsid w:val="00672173"/>
    <w:rsid w:val="00674045"/>
    <w:rsid w:val="00675895"/>
    <w:rsid w:val="0069196A"/>
    <w:rsid w:val="006926AA"/>
    <w:rsid w:val="006B38AF"/>
    <w:rsid w:val="006C1FF2"/>
    <w:rsid w:val="006C2A7E"/>
    <w:rsid w:val="006C4492"/>
    <w:rsid w:val="006F67FE"/>
    <w:rsid w:val="006F764B"/>
    <w:rsid w:val="00704FEE"/>
    <w:rsid w:val="007164F0"/>
    <w:rsid w:val="00734971"/>
    <w:rsid w:val="00742D5B"/>
    <w:rsid w:val="007442D6"/>
    <w:rsid w:val="007531B5"/>
    <w:rsid w:val="0077115A"/>
    <w:rsid w:val="00774FE0"/>
    <w:rsid w:val="00776F91"/>
    <w:rsid w:val="00783F93"/>
    <w:rsid w:val="007A0EA7"/>
    <w:rsid w:val="007F0111"/>
    <w:rsid w:val="007F1FA0"/>
    <w:rsid w:val="00806C7F"/>
    <w:rsid w:val="008133BB"/>
    <w:rsid w:val="00824868"/>
    <w:rsid w:val="00831353"/>
    <w:rsid w:val="008406A4"/>
    <w:rsid w:val="00841987"/>
    <w:rsid w:val="008436B9"/>
    <w:rsid w:val="0084450B"/>
    <w:rsid w:val="008451C7"/>
    <w:rsid w:val="0084627E"/>
    <w:rsid w:val="00852392"/>
    <w:rsid w:val="008826B7"/>
    <w:rsid w:val="008915B2"/>
    <w:rsid w:val="008B45F4"/>
    <w:rsid w:val="008D1F46"/>
    <w:rsid w:val="008D236A"/>
    <w:rsid w:val="008D3223"/>
    <w:rsid w:val="008D4F70"/>
    <w:rsid w:val="008E15DA"/>
    <w:rsid w:val="008E362B"/>
    <w:rsid w:val="008F1710"/>
    <w:rsid w:val="008F2107"/>
    <w:rsid w:val="00901181"/>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908E7"/>
    <w:rsid w:val="00A91E4E"/>
    <w:rsid w:val="00AA162E"/>
    <w:rsid w:val="00AA36B6"/>
    <w:rsid w:val="00AA4B72"/>
    <w:rsid w:val="00AE71C7"/>
    <w:rsid w:val="00B036F1"/>
    <w:rsid w:val="00B145A9"/>
    <w:rsid w:val="00B21D93"/>
    <w:rsid w:val="00BA11FD"/>
    <w:rsid w:val="00BB5EDD"/>
    <w:rsid w:val="00BC2B76"/>
    <w:rsid w:val="00BC4CB5"/>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542FD"/>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3A37"/>
    <w:rsid w:val="00F74BA1"/>
    <w:rsid w:val="00F74F2E"/>
    <w:rsid w:val="00F751CB"/>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9AF3A-4867-4091-ACE6-26B7CEC03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4</Pages>
  <Words>870</Words>
  <Characters>5135</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2015-12-10T07:51:00Z</cp:lastPrinted>
  <dcterms:created xsi:type="dcterms:W3CDTF">2015-11-24T11:21:00Z</dcterms:created>
  <dcterms:modified xsi:type="dcterms:W3CDTF">2016-02-16T07:05:00Z</dcterms:modified>
</cp:coreProperties>
</file>