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0F27DE">
        <w:rPr>
          <w:rFonts w:ascii="Arial" w:hAnsi="Arial" w:cs="Arial"/>
          <w:b/>
          <w:sz w:val="24"/>
          <w:szCs w:val="24"/>
        </w:rPr>
        <w:t>Královéhradecký kraj;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F27DE">
        <w:rPr>
          <w:rFonts w:ascii="Arial" w:hAnsi="Arial" w:cs="Arial"/>
        </w:rPr>
        <w:t>17149-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0F27DE">
        <w:rPr>
          <w:rFonts w:ascii="Arial" w:hAnsi="Arial" w:cs="Arial"/>
        </w:rPr>
        <w:t>1. února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0F27DE" w:rsidRPr="000F27DE">
        <w:rPr>
          <w:rFonts w:ascii="Arial" w:hAnsi="Arial" w:cs="Arial"/>
          <w:b/>
          <w:color w:val="000000" w:themeColor="text1"/>
        </w:rPr>
        <w:t>Královéhradecký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F27DE">
        <w:rPr>
          <w:rFonts w:ascii="Arial" w:hAnsi="Arial" w:cs="Arial"/>
          <w:b/>
          <w:color w:val="000000" w:themeColor="text1"/>
        </w:rPr>
        <w:t>30312657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DA1B76">
        <w:rPr>
          <w:rFonts w:ascii="Arial" w:hAnsi="Arial" w:cs="Arial"/>
          <w:b/>
          <w:color w:val="000000" w:themeColor="text1"/>
        </w:rPr>
        <w:t>Hradec Králové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863F6">
        <w:rPr>
          <w:rFonts w:ascii="Arial" w:hAnsi="Arial" w:cs="Arial"/>
          <w:b/>
          <w:color w:val="000000" w:themeColor="text1"/>
        </w:rPr>
        <w:t>květen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0F27DE" w:rsidRPr="000F27DE">
        <w:rPr>
          <w:rFonts w:ascii="Arial" w:hAnsi="Arial" w:cs="Arial"/>
          <w:color w:val="000000" w:themeColor="text1"/>
        </w:rPr>
        <w:t>správní řízení dle zákona č. 326/1999 Sb</w:t>
      </w:r>
      <w:r w:rsidR="000F27DE">
        <w:rPr>
          <w:rFonts w:ascii="Arial" w:hAnsi="Arial" w:cs="Arial"/>
          <w:color w:val="000000" w:themeColor="text1"/>
        </w:rPr>
        <w:t xml:space="preserve">., </w:t>
      </w:r>
      <w:r w:rsidR="000F27DE" w:rsidRPr="000F27DE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0F27DE">
        <w:rPr>
          <w:rFonts w:ascii="Arial" w:hAnsi="Arial" w:cs="Arial"/>
          <w:color w:val="000000" w:themeColor="text1"/>
        </w:rPr>
        <w:t xml:space="preserve">. </w:t>
      </w:r>
      <w:r w:rsidR="000F27DE" w:rsidRPr="000F27DE">
        <w:rPr>
          <w:rFonts w:ascii="Arial" w:hAnsi="Arial" w:cs="Arial"/>
          <w:color w:val="000000" w:themeColor="text1"/>
        </w:rPr>
        <w:t xml:space="preserve">Součástí ústních pohovorů bude písemný test zaměřený na základní orientaci v zákoně </w:t>
      </w:r>
      <w:r w:rsidR="000F27DE">
        <w:rPr>
          <w:rFonts w:ascii="Arial" w:hAnsi="Arial" w:cs="Arial"/>
          <w:color w:val="000000" w:themeColor="text1"/>
        </w:rPr>
        <w:br/>
      </w:r>
      <w:r w:rsidR="000F27DE" w:rsidRPr="000F27DE">
        <w:rPr>
          <w:rFonts w:ascii="Arial" w:hAnsi="Arial" w:cs="Arial"/>
          <w:color w:val="000000" w:themeColor="text1"/>
        </w:rPr>
        <w:t>č. 326/1999 Sb., o pobytu cizinců; v zákoně č. 500/2004 Sb., správní řád a ze základních informací o Evropské unii a České republice.</w:t>
      </w:r>
      <w:r w:rsidR="00DA1B76">
        <w:rPr>
          <w:rFonts w:ascii="Arial" w:hAnsi="Arial" w:cs="Arial"/>
          <w:color w:val="000000" w:themeColor="text1"/>
        </w:rPr>
        <w:t xml:space="preserve">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DA1B76">
        <w:rPr>
          <w:rFonts w:ascii="Arial" w:hAnsi="Arial" w:cs="Arial"/>
          <w:color w:val="000000" w:themeColor="text1"/>
        </w:rPr>
        <w:t>a ASPI jsou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DA1B76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DA1B76">
        <w:rPr>
          <w:rFonts w:ascii="Arial" w:hAnsi="Arial" w:cs="Arial"/>
          <w:color w:val="000000" w:themeColor="text1"/>
        </w:rPr>
        <w:t>je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DA1B76">
        <w:rPr>
          <w:rFonts w:ascii="Arial" w:hAnsi="Arial" w:cs="Arial"/>
          <w:color w:val="000000" w:themeColor="text1"/>
        </w:rPr>
        <w:br/>
        <w:t xml:space="preserve">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F27DE">
        <w:rPr>
          <w:rFonts w:ascii="Arial" w:hAnsi="Arial" w:cs="Arial"/>
          <w:b/>
        </w:rPr>
        <w:t>21</w:t>
      </w:r>
      <w:r w:rsidR="004526C0">
        <w:rPr>
          <w:rFonts w:ascii="Arial" w:hAnsi="Arial" w:cs="Arial"/>
          <w:b/>
        </w:rPr>
        <w:t xml:space="preserve">. </w:t>
      </w:r>
      <w:r w:rsidR="003863F6">
        <w:rPr>
          <w:rFonts w:ascii="Arial" w:hAnsi="Arial" w:cs="Arial"/>
          <w:b/>
        </w:rPr>
        <w:t xml:space="preserve">února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0F27DE" w:rsidRPr="000F27DE">
        <w:rPr>
          <w:rFonts w:ascii="Arial" w:hAnsi="Arial" w:cs="Arial"/>
          <w:b/>
          <w:color w:val="000000" w:themeColor="text1"/>
        </w:rPr>
        <w:t>Královéhradecký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F27DE">
        <w:rPr>
          <w:rFonts w:ascii="Arial" w:hAnsi="Arial" w:cs="Arial"/>
          <w:b/>
          <w:color w:val="000000" w:themeColor="text1"/>
        </w:rPr>
        <w:t>30312657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F27DE">
        <w:rPr>
          <w:rFonts w:ascii="Arial" w:hAnsi="Arial" w:cs="Arial"/>
          <w:b/>
          <w:color w:val="000000" w:themeColor="text1"/>
        </w:rPr>
        <w:t>17149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B23FA5" w:rsidRPr="00B23FA5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23FA5">
        <w:rPr>
          <w:rFonts w:ascii="Arial" w:hAnsi="Arial" w:cs="Arial"/>
          <w:color w:val="000000" w:themeColor="text1"/>
        </w:rPr>
        <w:t xml:space="preserve">Bc. Marcela Slaninová  </w:t>
      </w:r>
    </w:p>
    <w:p w:rsidR="00B23FA5" w:rsidRPr="00B23FA5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23FA5">
        <w:rPr>
          <w:rFonts w:ascii="Arial" w:hAnsi="Arial" w:cs="Arial"/>
          <w:color w:val="000000" w:themeColor="text1"/>
        </w:rPr>
        <w:t>tel.: +420 974 833 292</w:t>
      </w:r>
    </w:p>
    <w:p w:rsidR="004526C0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23FA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248BF">
          <w:rPr>
            <w:rStyle w:val="Hypertextovodkaz"/>
            <w:rFonts w:ascii="Arial" w:hAnsi="Arial" w:cs="Arial"/>
          </w:rPr>
          <w:t>marcela.slaninova@mvcr.cz</w:t>
        </w:r>
      </w:hyperlink>
    </w:p>
    <w:p w:rsidR="00B23FA5" w:rsidRPr="004526C0" w:rsidRDefault="00B23FA5" w:rsidP="00B23F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670" w:rsidRDefault="003C6670" w:rsidP="00276ED4">
      <w:pPr>
        <w:spacing w:after="0" w:line="240" w:lineRule="auto"/>
      </w:pPr>
      <w:r>
        <w:separator/>
      </w:r>
    </w:p>
  </w:endnote>
  <w:endnote w:type="continuationSeparator" w:id="0">
    <w:p w:rsidR="003C6670" w:rsidRDefault="003C66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23FA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670" w:rsidRDefault="003C6670" w:rsidP="00276ED4">
      <w:pPr>
        <w:spacing w:after="0" w:line="240" w:lineRule="auto"/>
      </w:pPr>
      <w:r>
        <w:separator/>
      </w:r>
    </w:p>
  </w:footnote>
  <w:footnote w:type="continuationSeparator" w:id="0">
    <w:p w:rsidR="003C6670" w:rsidRDefault="003C66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E53A4-EDCD-428B-927F-149C9081C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1018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2019-01-18T11:13:00Z</cp:lastPrinted>
  <dcterms:created xsi:type="dcterms:W3CDTF">2017-07-10T12:08:00Z</dcterms:created>
  <dcterms:modified xsi:type="dcterms:W3CDTF">2019-01-31T09:45:00Z</dcterms:modified>
</cp:coreProperties>
</file>