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403587" w:rsidRDefault="00276ED4" w:rsidP="00476055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955D47">
        <w:rPr>
          <w:rFonts w:ascii="Arial" w:hAnsi="Arial" w:cs="Arial"/>
          <w:b/>
          <w:color w:val="000000" w:themeColor="text1"/>
          <w:sz w:val="24"/>
          <w:szCs w:val="24"/>
        </w:rPr>
        <w:t>odborného referenta</w:t>
      </w:r>
      <w:r w:rsidR="0040358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:rsidR="00276ED4" w:rsidRDefault="00443A6B" w:rsidP="00476055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980A94">
        <w:rPr>
          <w:rFonts w:ascii="Arial" w:hAnsi="Arial" w:cs="Arial"/>
          <w:b/>
          <w:color w:val="000000" w:themeColor="text1"/>
          <w:sz w:val="24"/>
          <w:szCs w:val="24"/>
        </w:rPr>
        <w:t>dlouhodobých pobytů</w:t>
      </w:r>
      <w:r w:rsidR="008E4770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8E4770" w:rsidRPr="00033C70" w:rsidRDefault="008E4770" w:rsidP="00476055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toto služební místo je zařazeno v odboru </w:t>
      </w:r>
      <w:r w:rsidR="00955D47">
        <w:rPr>
          <w:rFonts w:ascii="Arial" w:hAnsi="Arial" w:cs="Arial"/>
          <w:b/>
          <w:color w:val="000000" w:themeColor="text1"/>
          <w:sz w:val="24"/>
          <w:szCs w:val="24"/>
        </w:rPr>
        <w:t>azylové a migrační politiky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A0410B">
        <w:rPr>
          <w:rFonts w:ascii="Arial" w:hAnsi="Arial" w:cs="Arial"/>
          <w:color w:val="000000" w:themeColor="text1"/>
        </w:rPr>
        <w:t>1</w:t>
      </w:r>
      <w:r w:rsidR="00980A94">
        <w:rPr>
          <w:rFonts w:ascii="Arial" w:hAnsi="Arial" w:cs="Arial"/>
          <w:color w:val="000000" w:themeColor="text1"/>
        </w:rPr>
        <w:t>5890</w:t>
      </w:r>
      <w:r w:rsidR="00443A6B" w:rsidRPr="00033C70">
        <w:rPr>
          <w:rFonts w:ascii="Arial" w:hAnsi="Arial" w:cs="Arial"/>
          <w:color w:val="000000" w:themeColor="text1"/>
        </w:rPr>
        <w:t>-</w:t>
      </w:r>
      <w:r w:rsidR="00B95906">
        <w:rPr>
          <w:rFonts w:ascii="Arial" w:hAnsi="Arial" w:cs="Arial"/>
          <w:color w:val="000000" w:themeColor="text1"/>
        </w:rPr>
        <w:t>2</w:t>
      </w:r>
      <w:r w:rsidR="00443A6B" w:rsidRPr="00033C70">
        <w:rPr>
          <w:rFonts w:ascii="Arial" w:hAnsi="Arial" w:cs="Arial"/>
          <w:color w:val="000000" w:themeColor="text1"/>
        </w:rPr>
        <w:t>/SP-201</w:t>
      </w:r>
      <w:r w:rsidR="00A0410B">
        <w:rPr>
          <w:rFonts w:ascii="Arial" w:hAnsi="Arial" w:cs="Arial"/>
          <w:color w:val="000000" w:themeColor="text1"/>
        </w:rPr>
        <w:t>9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A0410B">
        <w:rPr>
          <w:rFonts w:ascii="Arial" w:hAnsi="Arial" w:cs="Arial"/>
          <w:color w:val="000000" w:themeColor="text1"/>
        </w:rPr>
        <w:t>31. ledna</w:t>
      </w:r>
      <w:r w:rsidR="0053029C">
        <w:rPr>
          <w:rFonts w:ascii="Arial" w:hAnsi="Arial" w:cs="Arial"/>
          <w:color w:val="000000" w:themeColor="text1"/>
        </w:rPr>
        <w:t xml:space="preserve"> </w:t>
      </w:r>
      <w:r w:rsidR="00A0410B">
        <w:rPr>
          <w:rFonts w:ascii="Arial" w:hAnsi="Arial" w:cs="Arial"/>
          <w:color w:val="000000" w:themeColor="text1"/>
        </w:rPr>
        <w:t>2019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C5295D" w:rsidRDefault="00443A6B" w:rsidP="00955D47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955D47" w:rsidRPr="00955D47">
        <w:rPr>
          <w:rFonts w:ascii="Arial" w:hAnsi="Arial" w:cs="Arial"/>
          <w:b/>
          <w:color w:val="000000" w:themeColor="text1"/>
        </w:rPr>
        <w:t>odborného referenta</w:t>
      </w:r>
      <w:r w:rsidR="00CF59DA">
        <w:rPr>
          <w:rFonts w:ascii="Arial" w:hAnsi="Arial" w:cs="Arial"/>
          <w:b/>
          <w:color w:val="000000" w:themeColor="text1"/>
        </w:rPr>
        <w:t xml:space="preserve"> </w:t>
      </w:r>
      <w:r w:rsidR="00955D47" w:rsidRPr="00955D47">
        <w:rPr>
          <w:rFonts w:ascii="Arial" w:hAnsi="Arial" w:cs="Arial"/>
          <w:b/>
          <w:color w:val="000000" w:themeColor="text1"/>
        </w:rPr>
        <w:t xml:space="preserve">v oddělení </w:t>
      </w:r>
      <w:r w:rsidR="00980A94" w:rsidRPr="00980A94">
        <w:rPr>
          <w:rFonts w:ascii="Arial" w:hAnsi="Arial" w:cs="Arial"/>
          <w:b/>
          <w:color w:val="000000" w:themeColor="text1"/>
        </w:rPr>
        <w:t>dlouhodobých pobytů</w:t>
      </w:r>
      <w:r w:rsidR="006762C8">
        <w:rPr>
          <w:rFonts w:ascii="Arial" w:hAnsi="Arial" w:cs="Arial"/>
          <w:b/>
          <w:color w:val="000000" w:themeColor="text1"/>
        </w:rPr>
        <w:t xml:space="preserve">, </w:t>
      </w:r>
      <w:r w:rsidR="008500C3">
        <w:rPr>
          <w:rFonts w:ascii="Arial" w:hAnsi="Arial" w:cs="Arial"/>
          <w:b/>
          <w:color w:val="000000" w:themeColor="text1"/>
        </w:rPr>
        <w:t xml:space="preserve">ID </w:t>
      </w:r>
      <w:r w:rsidR="00980A94">
        <w:rPr>
          <w:rFonts w:ascii="Arial" w:hAnsi="Arial" w:cs="Arial"/>
          <w:b/>
          <w:color w:val="000000" w:themeColor="text1"/>
        </w:rPr>
        <w:t>30361119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775C8D">
        <w:rPr>
          <w:rFonts w:ascii="Arial" w:hAnsi="Arial" w:cs="Arial"/>
          <w:color w:val="000000" w:themeColor="text1"/>
        </w:rPr>
        <w:t>u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476055" w:rsidRDefault="002B23C5" w:rsidP="00775C8D">
      <w:pPr>
        <w:spacing w:after="240" w:line="360" w:lineRule="auto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955D47">
        <w:rPr>
          <w:rFonts w:ascii="Arial" w:hAnsi="Arial" w:cs="Arial"/>
          <w:i/>
          <w:color w:val="000000" w:themeColor="text1"/>
        </w:rPr>
        <w:t>31. Vnitřní pořádek a bezpečnost státu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A0410B">
        <w:rPr>
          <w:rFonts w:ascii="Arial" w:hAnsi="Arial" w:cs="Arial"/>
          <w:b/>
          <w:color w:val="000000" w:themeColor="text1"/>
        </w:rPr>
        <w:t>Prah</w:t>
      </w:r>
      <w:r w:rsidR="00955D47">
        <w:rPr>
          <w:rFonts w:ascii="Arial" w:hAnsi="Arial" w:cs="Arial"/>
          <w:b/>
          <w:color w:val="000000" w:themeColor="text1"/>
        </w:rPr>
        <w:t>a</w:t>
      </w:r>
      <w:r w:rsidRPr="00033C70">
        <w:rPr>
          <w:rFonts w:ascii="Arial" w:hAnsi="Arial" w:cs="Arial"/>
          <w:color w:val="000000" w:themeColor="text1"/>
        </w:rPr>
        <w:t>.</w:t>
      </w:r>
    </w:p>
    <w:p w:rsidR="00955D47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="00642CE3" w:rsidRPr="00642CE3">
        <w:rPr>
          <w:rFonts w:ascii="Arial" w:hAnsi="Arial" w:cs="Arial"/>
          <w:b/>
          <w:color w:val="000000" w:themeColor="text1"/>
        </w:rPr>
        <w:t>určitou, a to do 31. prosince 20</w:t>
      </w:r>
      <w:r w:rsidR="00A0410B">
        <w:rPr>
          <w:rFonts w:ascii="Arial" w:hAnsi="Arial" w:cs="Arial"/>
          <w:b/>
          <w:color w:val="000000" w:themeColor="text1"/>
        </w:rPr>
        <w:t>20</w:t>
      </w:r>
      <w:r w:rsidR="00642CE3" w:rsidRPr="00642CE3">
        <w:rPr>
          <w:rFonts w:ascii="Arial" w:hAnsi="Arial" w:cs="Arial"/>
          <w:b/>
          <w:color w:val="000000" w:themeColor="text1"/>
        </w:rPr>
        <w:t xml:space="preserve"> </w:t>
      </w:r>
      <w:r w:rsidR="00955D47">
        <w:rPr>
          <w:rFonts w:ascii="Arial" w:hAnsi="Arial" w:cs="Arial"/>
          <w:b/>
          <w:color w:val="000000" w:themeColor="text1"/>
        </w:rPr>
        <w:t>na 0,5 úvazku.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797F04">
        <w:rPr>
          <w:rFonts w:ascii="Arial" w:hAnsi="Arial" w:cs="Arial"/>
          <w:color w:val="000000" w:themeColor="text1"/>
        </w:rPr>
        <w:t>termínem</w:t>
      </w:r>
      <w:r w:rsidRPr="00033C70">
        <w:rPr>
          <w:rFonts w:ascii="Arial" w:hAnsi="Arial" w:cs="Arial"/>
          <w:color w:val="000000" w:themeColor="text1"/>
        </w:rPr>
        <w:t xml:space="preserve">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A0410B">
        <w:rPr>
          <w:rFonts w:ascii="Arial" w:hAnsi="Arial" w:cs="Arial"/>
          <w:b/>
          <w:color w:val="000000" w:themeColor="text1"/>
        </w:rPr>
        <w:t>květen</w:t>
      </w:r>
      <w:r w:rsidR="005D45B7">
        <w:rPr>
          <w:rFonts w:ascii="Arial" w:hAnsi="Arial" w:cs="Arial"/>
          <w:b/>
          <w:color w:val="000000" w:themeColor="text1"/>
        </w:rPr>
        <w:t xml:space="preserve"> 2019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A65A1A" w:rsidRPr="00980A94">
        <w:rPr>
          <w:rFonts w:ascii="Arial" w:hAnsi="Arial" w:cs="Arial"/>
          <w:b/>
          <w:color w:val="000000" w:themeColor="text1"/>
        </w:rPr>
        <w:t>8</w:t>
      </w:r>
      <w:r w:rsidRPr="00980A94">
        <w:rPr>
          <w:rFonts w:ascii="Arial" w:hAnsi="Arial" w:cs="Arial"/>
          <w:b/>
          <w:color w:val="000000" w:themeColor="text1"/>
        </w:rPr>
        <w:t>.</w:t>
      </w:r>
      <w:r w:rsidRPr="00AD4AAD">
        <w:rPr>
          <w:rFonts w:ascii="Arial" w:hAnsi="Arial" w:cs="Arial"/>
          <w:b/>
          <w:color w:val="000000" w:themeColor="text1"/>
        </w:rPr>
        <w:t xml:space="preserve"> platové</w:t>
      </w:r>
      <w:r w:rsidRPr="00033C70">
        <w:rPr>
          <w:rFonts w:ascii="Arial" w:hAnsi="Arial" w:cs="Arial"/>
          <w:b/>
          <w:color w:val="000000" w:themeColor="text1"/>
        </w:rPr>
        <w:t xml:space="preserve"> třídy.</w:t>
      </w:r>
    </w:p>
    <w:p w:rsidR="00AD4AAD" w:rsidRDefault="004B2025" w:rsidP="00980A94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>:</w:t>
      </w:r>
      <w:r w:rsidR="00CC1353" w:rsidRPr="00CC1353">
        <w:t xml:space="preserve"> </w:t>
      </w:r>
      <w:r w:rsidR="00980A94">
        <w:t>k</w:t>
      </w:r>
      <w:r w:rsidR="00980A94" w:rsidRPr="00980A94">
        <w:rPr>
          <w:rFonts w:ascii="Arial" w:hAnsi="Arial" w:cs="Arial"/>
          <w:color w:val="000000" w:themeColor="text1"/>
        </w:rPr>
        <w:t>omplexní zabezpečování administrativní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>agendy; zajištění chodu sekretariátu na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 xml:space="preserve">oddělení, práce </w:t>
      </w:r>
      <w:r w:rsidR="00980A94">
        <w:rPr>
          <w:rFonts w:ascii="Arial" w:hAnsi="Arial" w:cs="Arial"/>
          <w:color w:val="000000" w:themeColor="text1"/>
        </w:rPr>
        <w:br/>
      </w:r>
      <w:r w:rsidR="00980A94" w:rsidRPr="00980A94">
        <w:rPr>
          <w:rFonts w:ascii="Arial" w:hAnsi="Arial" w:cs="Arial"/>
          <w:color w:val="000000" w:themeColor="text1"/>
        </w:rPr>
        <w:t>s elektronickými systémy;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>korespondence, evidenční činnosti, vyřizování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>telefonátů, organizace každodenního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>adm</w:t>
      </w:r>
      <w:r w:rsidR="00980A94">
        <w:rPr>
          <w:rFonts w:ascii="Arial" w:hAnsi="Arial" w:cs="Arial"/>
          <w:color w:val="000000" w:themeColor="text1"/>
        </w:rPr>
        <w:t xml:space="preserve">inistrativního chodu pracoviště; </w:t>
      </w:r>
      <w:r w:rsidR="00980A94" w:rsidRPr="00980A94">
        <w:rPr>
          <w:rFonts w:ascii="Arial" w:hAnsi="Arial" w:cs="Arial"/>
          <w:color w:val="000000" w:themeColor="text1"/>
        </w:rPr>
        <w:t>přijímání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>žádostí o pobytová oprávnění; kontrola a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>ověřování náležitostí žádostí, zadávání žádostí</w:t>
      </w:r>
      <w:r w:rsidR="00980A94">
        <w:rPr>
          <w:rFonts w:ascii="Arial" w:hAnsi="Arial" w:cs="Arial"/>
          <w:color w:val="000000" w:themeColor="text1"/>
        </w:rPr>
        <w:t xml:space="preserve"> </w:t>
      </w:r>
      <w:r w:rsidR="00980A94" w:rsidRPr="00980A94">
        <w:rPr>
          <w:rFonts w:ascii="Arial" w:hAnsi="Arial" w:cs="Arial"/>
          <w:color w:val="000000" w:themeColor="text1"/>
        </w:rPr>
        <w:t xml:space="preserve">do informačních systémů. </w:t>
      </w:r>
      <w:r w:rsidR="006762C8">
        <w:rPr>
          <w:rFonts w:ascii="Arial" w:hAnsi="Arial" w:cs="Arial"/>
          <w:color w:val="000000" w:themeColor="text1"/>
        </w:rPr>
        <w:t>Pokročilá z</w:t>
      </w:r>
      <w:r w:rsidR="00545A6A">
        <w:rPr>
          <w:rFonts w:ascii="Arial" w:hAnsi="Arial" w:cs="Arial"/>
          <w:color w:val="000000" w:themeColor="text1"/>
        </w:rPr>
        <w:t xml:space="preserve">nalost </w:t>
      </w:r>
      <w:r w:rsidR="004358E2" w:rsidRPr="004358E2">
        <w:rPr>
          <w:rFonts w:ascii="Arial" w:hAnsi="Arial" w:cs="Arial"/>
          <w:color w:val="000000" w:themeColor="text1"/>
        </w:rPr>
        <w:t>MS OFFICE</w:t>
      </w:r>
      <w:r w:rsidR="00E67633">
        <w:rPr>
          <w:rFonts w:ascii="Arial" w:hAnsi="Arial" w:cs="Arial"/>
          <w:color w:val="000000" w:themeColor="text1"/>
        </w:rPr>
        <w:t xml:space="preserve"> </w:t>
      </w:r>
      <w:r w:rsidR="00476055">
        <w:rPr>
          <w:rFonts w:ascii="Arial" w:hAnsi="Arial" w:cs="Arial"/>
          <w:color w:val="000000" w:themeColor="text1"/>
        </w:rPr>
        <w:t>j</w:t>
      </w:r>
      <w:r w:rsidR="00792DFD">
        <w:rPr>
          <w:rFonts w:ascii="Arial" w:hAnsi="Arial" w:cs="Arial"/>
          <w:color w:val="000000" w:themeColor="text1"/>
        </w:rPr>
        <w:t>e</w:t>
      </w:r>
      <w:r w:rsidR="00476055">
        <w:rPr>
          <w:rFonts w:ascii="Arial" w:hAnsi="Arial" w:cs="Arial"/>
          <w:color w:val="000000" w:themeColor="text1"/>
        </w:rPr>
        <w:t xml:space="preserve"> </w:t>
      </w:r>
      <w:r w:rsidR="00AD4AAD">
        <w:rPr>
          <w:rFonts w:ascii="Arial" w:hAnsi="Arial" w:cs="Arial"/>
          <w:color w:val="000000" w:themeColor="text1"/>
        </w:rPr>
        <w:t>výhodou.</w:t>
      </w:r>
      <w:r w:rsidR="00A0410B">
        <w:rPr>
          <w:rFonts w:ascii="Arial" w:hAnsi="Arial" w:cs="Arial"/>
          <w:color w:val="000000" w:themeColor="text1"/>
        </w:rPr>
        <w:t xml:space="preserve"> </w:t>
      </w:r>
      <w:r w:rsidR="00792DFD">
        <w:rPr>
          <w:rFonts w:ascii="Arial" w:hAnsi="Arial" w:cs="Arial"/>
          <w:color w:val="000000" w:themeColor="text1"/>
        </w:rPr>
        <w:t xml:space="preserve">Služební místo </w:t>
      </w:r>
      <w:r w:rsidR="00980A94">
        <w:rPr>
          <w:rFonts w:ascii="Arial" w:hAnsi="Arial" w:cs="Arial"/>
          <w:color w:val="000000" w:themeColor="text1"/>
        </w:rPr>
        <w:t>je</w:t>
      </w:r>
      <w:r w:rsidR="00792DFD">
        <w:rPr>
          <w:rFonts w:ascii="Arial" w:hAnsi="Arial" w:cs="Arial"/>
          <w:color w:val="000000" w:themeColor="text1"/>
        </w:rPr>
        <w:t xml:space="preserve"> vhodné</w:t>
      </w:r>
      <w:r w:rsidR="00E67633">
        <w:rPr>
          <w:rFonts w:ascii="Arial" w:hAnsi="Arial" w:cs="Arial"/>
          <w:color w:val="000000" w:themeColor="text1"/>
        </w:rPr>
        <w:t xml:space="preserve"> </w:t>
      </w:r>
      <w:r w:rsidR="00980A94">
        <w:rPr>
          <w:rFonts w:ascii="Arial" w:hAnsi="Arial" w:cs="Arial"/>
          <w:color w:val="000000" w:themeColor="text1"/>
        </w:rPr>
        <w:br/>
        <w:t xml:space="preserve">i </w:t>
      </w:r>
      <w:r w:rsidR="00792DFD">
        <w:rPr>
          <w:rFonts w:ascii="Arial" w:hAnsi="Arial" w:cs="Arial"/>
          <w:color w:val="000000" w:themeColor="text1"/>
        </w:rPr>
        <w:t>pro OZZ/OZP.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A0410B">
        <w:rPr>
          <w:rFonts w:ascii="Arial" w:hAnsi="Arial" w:cs="Arial"/>
          <w:b/>
          <w:color w:val="000000" w:themeColor="text1"/>
        </w:rPr>
        <w:t>18</w:t>
      </w:r>
      <w:r w:rsidR="005D45B7">
        <w:rPr>
          <w:rFonts w:ascii="Arial" w:hAnsi="Arial" w:cs="Arial"/>
          <w:b/>
          <w:color w:val="000000" w:themeColor="text1"/>
        </w:rPr>
        <w:t xml:space="preserve">. </w:t>
      </w:r>
      <w:r w:rsidR="00A0410B">
        <w:rPr>
          <w:rFonts w:ascii="Arial" w:hAnsi="Arial" w:cs="Arial"/>
          <w:b/>
          <w:color w:val="000000" w:themeColor="text1"/>
        </w:rPr>
        <w:t>února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</w:t>
      </w:r>
      <w:r w:rsidR="00A0410B">
        <w:rPr>
          <w:rFonts w:ascii="Arial" w:hAnsi="Arial" w:cs="Arial"/>
          <w:b/>
          <w:color w:val="000000" w:themeColor="text1"/>
        </w:rPr>
        <w:t>9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</w:t>
      </w:r>
      <w:r w:rsidRPr="00033C70">
        <w:rPr>
          <w:rFonts w:ascii="Arial" w:hAnsi="Arial" w:cs="Arial"/>
          <w:color w:val="000000" w:themeColor="text1"/>
        </w:rPr>
        <w:lastRenderedPageBreak/>
        <w:t>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955D47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955D47" w:rsidRPr="00955D47">
        <w:rPr>
          <w:rFonts w:ascii="Arial" w:hAnsi="Arial" w:cs="Arial"/>
          <w:b/>
          <w:color w:val="000000" w:themeColor="text1"/>
        </w:rPr>
        <w:t xml:space="preserve">odborného referenta v oddělení </w:t>
      </w:r>
      <w:r w:rsidR="00980A94" w:rsidRPr="00980A94">
        <w:rPr>
          <w:rFonts w:ascii="Arial" w:hAnsi="Arial" w:cs="Arial"/>
          <w:b/>
          <w:color w:val="000000" w:themeColor="text1"/>
        </w:rPr>
        <w:t>dlouhodobých pobytů</w:t>
      </w:r>
      <w:r w:rsidR="00476055">
        <w:rPr>
          <w:rFonts w:ascii="Arial" w:hAnsi="Arial" w:cs="Arial"/>
          <w:b/>
          <w:color w:val="000000" w:themeColor="text1"/>
        </w:rPr>
        <w:t xml:space="preserve">, </w:t>
      </w:r>
      <w:r w:rsidR="000F06FC">
        <w:rPr>
          <w:rFonts w:ascii="Arial" w:hAnsi="Arial" w:cs="Arial"/>
          <w:b/>
          <w:color w:val="000000" w:themeColor="text1"/>
        </w:rPr>
        <w:t>odboru</w:t>
      </w:r>
      <w:r w:rsidR="00955D47" w:rsidRPr="00955D47">
        <w:t xml:space="preserve"> </w:t>
      </w:r>
      <w:r w:rsidR="00955D47" w:rsidRPr="00955D47">
        <w:rPr>
          <w:rFonts w:ascii="Arial" w:hAnsi="Arial" w:cs="Arial"/>
          <w:b/>
          <w:color w:val="000000" w:themeColor="text1"/>
        </w:rPr>
        <w:t>azylové a migrační politiky</w:t>
      </w:r>
      <w:r w:rsidR="000F06FC">
        <w:rPr>
          <w:rFonts w:ascii="Arial" w:hAnsi="Arial" w:cs="Arial"/>
          <w:b/>
          <w:color w:val="000000" w:themeColor="text1"/>
        </w:rPr>
        <w:t>,</w:t>
      </w:r>
      <w:r w:rsidR="002B23C5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980A94">
        <w:rPr>
          <w:rFonts w:ascii="Arial" w:hAnsi="Arial" w:cs="Arial"/>
          <w:b/>
          <w:color w:val="000000" w:themeColor="text1"/>
        </w:rPr>
        <w:t>30361119,</w:t>
      </w:r>
      <w:r w:rsidR="00CC1353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MV-</w:t>
      </w:r>
      <w:r w:rsidR="005D45B7">
        <w:rPr>
          <w:rFonts w:ascii="Arial" w:hAnsi="Arial" w:cs="Arial"/>
          <w:b/>
          <w:color w:val="000000" w:themeColor="text1"/>
        </w:rPr>
        <w:t>1</w:t>
      </w:r>
      <w:r w:rsidR="00A0410B">
        <w:rPr>
          <w:rFonts w:ascii="Arial" w:hAnsi="Arial" w:cs="Arial"/>
          <w:b/>
          <w:color w:val="000000" w:themeColor="text1"/>
        </w:rPr>
        <w:t>58</w:t>
      </w:r>
      <w:r w:rsidR="00980A94">
        <w:rPr>
          <w:rFonts w:ascii="Arial" w:hAnsi="Arial" w:cs="Arial"/>
          <w:b/>
          <w:color w:val="000000" w:themeColor="text1"/>
        </w:rPr>
        <w:t>90</w:t>
      </w:r>
      <w:r w:rsidR="00B95906" w:rsidRPr="00B95906">
        <w:rPr>
          <w:rFonts w:ascii="Arial" w:hAnsi="Arial" w:cs="Arial"/>
          <w:b/>
          <w:color w:val="000000" w:themeColor="text1"/>
        </w:rPr>
        <w:t>-2</w:t>
      </w:r>
      <w:r w:rsidR="007F0CF3" w:rsidRPr="00033C70">
        <w:rPr>
          <w:rFonts w:ascii="Arial" w:hAnsi="Arial" w:cs="Arial"/>
          <w:b/>
          <w:color w:val="000000" w:themeColor="text1"/>
        </w:rPr>
        <w:t>/SP-201</w:t>
      </w:r>
      <w:r w:rsidR="00A0410B">
        <w:rPr>
          <w:rFonts w:ascii="Arial" w:hAnsi="Arial" w:cs="Arial"/>
          <w:b/>
          <w:color w:val="000000" w:themeColor="text1"/>
        </w:rPr>
        <w:t>9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423EA8">
        <w:rPr>
          <w:rFonts w:ascii="Arial" w:hAnsi="Arial" w:cs="Arial"/>
          <w:b/>
          <w:color w:val="000000" w:themeColor="text1"/>
        </w:rPr>
        <w:t>/</w:t>
      </w:r>
      <w:proofErr w:type="spellStart"/>
      <w:r w:rsidR="00423EA8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</w:t>
      </w:r>
      <w:r w:rsidR="00423EA8">
        <w:rPr>
          <w:rFonts w:ascii="Arial" w:hAnsi="Arial" w:cs="Arial"/>
          <w:b/>
          <w:color w:val="000000" w:themeColor="text1"/>
        </w:rPr>
        <w:t>/á</w:t>
      </w:r>
      <w:r w:rsidRPr="008500C3">
        <w:rPr>
          <w:rFonts w:ascii="Arial" w:hAnsi="Arial" w:cs="Arial"/>
          <w:b/>
          <w:color w:val="000000" w:themeColor="text1"/>
        </w:rPr>
        <w:t>:</w:t>
      </w:r>
    </w:p>
    <w:p w:rsidR="00AB685A" w:rsidRPr="008500C3" w:rsidRDefault="00AB685A" w:rsidP="00AB685A">
      <w:pPr>
        <w:tabs>
          <w:tab w:val="left" w:pos="284"/>
        </w:tabs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AB685A">
        <w:rPr>
          <w:rFonts w:ascii="Arial" w:hAnsi="Arial" w:cs="Arial"/>
          <w:b/>
          <w:color w:val="000000" w:themeColor="text1"/>
        </w:rPr>
        <w:t>1)</w:t>
      </w:r>
      <w:r w:rsidRPr="00AB685A">
        <w:rPr>
          <w:rFonts w:ascii="Arial" w:hAnsi="Arial" w:cs="Arial"/>
          <w:b/>
          <w:color w:val="000000" w:themeColor="text1"/>
        </w:rPr>
        <w:tab/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423EA8">
        <w:rPr>
          <w:rFonts w:ascii="Arial" w:hAnsi="Arial" w:cs="Arial"/>
          <w:color w:val="000000" w:themeColor="text1"/>
        </w:rPr>
        <w:t>/státní 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423EA8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423EA8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423EA8">
        <w:rPr>
          <w:rFonts w:ascii="Arial" w:hAnsi="Arial" w:cs="Arial"/>
          <w:color w:val="000000" w:themeColor="text1"/>
        </w:rPr>
        <w:t>/</w:t>
      </w:r>
      <w:proofErr w:type="spellStart"/>
      <w:r w:rsidR="00423EA8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545A6A">
        <w:rPr>
          <w:rFonts w:ascii="Arial" w:hAnsi="Arial" w:cs="Arial"/>
          <w:color w:val="000000" w:themeColor="text1"/>
        </w:rPr>
        <w:t>.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423EA8">
        <w:rPr>
          <w:rFonts w:ascii="Arial" w:hAnsi="Arial" w:cs="Arial"/>
          <w:color w:val="000000" w:themeColor="text1"/>
        </w:rPr>
        <w:t>/</w:t>
      </w:r>
      <w:proofErr w:type="spellStart"/>
      <w:r w:rsidR="00423EA8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423EA8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423EA8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423EA8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423EA8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se dokládá příslušnou listinou</w:t>
      </w:r>
      <w:r w:rsidR="00E51A93">
        <w:rPr>
          <w:rFonts w:ascii="Arial" w:hAnsi="Arial" w:cs="Arial"/>
          <w:color w:val="000000" w:themeColor="text1"/>
        </w:rPr>
        <w:t>.</w:t>
      </w:r>
    </w:p>
    <w:p w:rsidR="00276ED4" w:rsidRDefault="00233C02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033C70">
        <w:rPr>
          <w:rFonts w:ascii="Arial" w:hAnsi="Arial" w:cs="Arial"/>
          <w:color w:val="000000" w:themeColor="text1"/>
        </w:rPr>
        <w:t>osáhl</w:t>
      </w:r>
      <w:r w:rsidR="00423EA8">
        <w:rPr>
          <w:rFonts w:ascii="Arial" w:hAnsi="Arial" w:cs="Arial"/>
          <w:color w:val="000000" w:themeColor="text1"/>
        </w:rPr>
        <w:t>/a</w:t>
      </w:r>
      <w:r w:rsidR="00276ED4"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423EA8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423EA8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423EA8">
        <w:rPr>
          <w:rFonts w:ascii="Arial" w:hAnsi="Arial" w:cs="Arial"/>
          <w:color w:val="000000" w:themeColor="text1"/>
        </w:rPr>
        <w:t>/</w:t>
      </w:r>
      <w:proofErr w:type="spellStart"/>
      <w:r w:rsidR="00423EA8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423EA8">
        <w:rPr>
          <w:rFonts w:ascii="Arial" w:hAnsi="Arial" w:cs="Arial"/>
          <w:bCs/>
        </w:rPr>
        <w:t>/</w:t>
      </w:r>
      <w:proofErr w:type="spellStart"/>
      <w:r w:rsidR="00423EA8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423EA8">
        <w:rPr>
          <w:rFonts w:ascii="Arial" w:hAnsi="Arial" w:cs="Arial"/>
          <w:bCs/>
        </w:rPr>
        <w:t>/státní občankou</w:t>
      </w:r>
      <w:r w:rsidRPr="0039625B">
        <w:rPr>
          <w:rFonts w:ascii="Arial" w:hAnsi="Arial" w:cs="Arial"/>
          <w:bCs/>
        </w:rPr>
        <w:t xml:space="preserve"> České republiky, je povinen</w:t>
      </w:r>
      <w:r w:rsidR="00423EA8">
        <w:rPr>
          <w:rFonts w:ascii="Arial" w:hAnsi="Arial" w:cs="Arial"/>
          <w:bCs/>
        </w:rPr>
        <w:t>/a</w:t>
      </w:r>
      <w:r w:rsidRPr="0039625B">
        <w:rPr>
          <w:rFonts w:ascii="Arial" w:hAnsi="Arial" w:cs="Arial"/>
          <w:bCs/>
        </w:rPr>
        <w:t xml:space="preserve">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423EA8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="00E67633">
        <w:rPr>
          <w:rFonts w:ascii="Arial" w:hAnsi="Arial" w:cs="Arial"/>
          <w:color w:val="000000" w:themeColor="text1"/>
        </w:rPr>
        <w:t>střední vzdělání s maturitní zkouškou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D52BDA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E95F16" w:rsidRPr="00926DF1" w:rsidRDefault="00E95F16" w:rsidP="00E95F16">
      <w:pPr>
        <w:pStyle w:val="Odstavecseseznamem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926DF1">
        <w:rPr>
          <w:rFonts w:ascii="Arial" w:hAnsi="Arial" w:cs="Arial"/>
          <w:color w:val="000000" w:themeColor="text1"/>
        </w:rPr>
        <w:t xml:space="preserve">Splňuje </w:t>
      </w:r>
      <w:r w:rsidRPr="00926DF1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>
        <w:rPr>
          <w:rFonts w:ascii="Arial" w:hAnsi="Arial" w:cs="Arial"/>
        </w:rPr>
        <w:br/>
      </w:r>
      <w:r w:rsidRPr="00926DF1">
        <w:rPr>
          <w:rFonts w:ascii="Arial" w:hAnsi="Arial" w:cs="Arial"/>
        </w:rPr>
        <w:t>pro státní službu a státního tajemníka v Ministerstvu vnitra</w:t>
      </w:r>
      <w:r>
        <w:rPr>
          <w:rFonts w:ascii="Arial" w:hAnsi="Arial" w:cs="Arial"/>
        </w:rPr>
        <w:t xml:space="preserve"> </w:t>
      </w:r>
      <w:r w:rsidR="00797F04">
        <w:rPr>
          <w:rFonts w:ascii="Arial" w:hAnsi="Arial" w:cs="Arial"/>
        </w:rPr>
        <w:t>č. 40</w:t>
      </w:r>
      <w:r w:rsidRPr="00926DF1">
        <w:rPr>
          <w:rFonts w:ascii="Arial" w:hAnsi="Arial" w:cs="Arial"/>
        </w:rPr>
        <w:t>/201</w:t>
      </w:r>
      <w:r w:rsidR="00797F04">
        <w:rPr>
          <w:rFonts w:ascii="Arial" w:hAnsi="Arial" w:cs="Arial"/>
        </w:rPr>
        <w:t>7</w:t>
      </w:r>
      <w:r w:rsidRPr="00926DF1">
        <w:rPr>
          <w:rFonts w:ascii="Arial" w:hAnsi="Arial" w:cs="Arial"/>
        </w:rPr>
        <w:t xml:space="preserve">, kterým </w:t>
      </w:r>
      <w:r>
        <w:rPr>
          <w:rFonts w:ascii="Arial" w:hAnsi="Arial" w:cs="Arial"/>
        </w:rPr>
        <w:br/>
      </w:r>
      <w:r w:rsidRPr="00926DF1">
        <w:rPr>
          <w:rFonts w:ascii="Arial" w:hAnsi="Arial" w:cs="Arial"/>
        </w:rPr>
        <w:t xml:space="preserve">se stanoví požadavky na služební a pracovní místa na Ministerstvu vnitra, ve znění pozdějších předpisů, </w:t>
      </w:r>
      <w:r w:rsidRPr="00926DF1">
        <w:rPr>
          <w:rFonts w:ascii="Arial" w:hAnsi="Arial" w:cs="Arial"/>
          <w:color w:val="000000" w:themeColor="text1"/>
        </w:rPr>
        <w:t xml:space="preserve">ve znění pozdějších předpisů, kterým je způsobilost seznamovat se s utajovanými informacemi stupně utajení </w:t>
      </w:r>
      <w:r w:rsidRPr="00926DF1">
        <w:rPr>
          <w:rFonts w:ascii="Arial" w:hAnsi="Arial" w:cs="Arial"/>
          <w:b/>
          <w:color w:val="000000" w:themeColor="text1"/>
        </w:rPr>
        <w:t>„Vyhrazené“</w:t>
      </w:r>
      <w:r w:rsidRPr="00926DF1">
        <w:rPr>
          <w:rFonts w:ascii="Arial" w:hAnsi="Arial" w:cs="Arial"/>
          <w:color w:val="000000" w:themeColor="text1"/>
        </w:rPr>
        <w:t xml:space="preserve"> v souladu se zákonem </w:t>
      </w:r>
      <w:r>
        <w:rPr>
          <w:rFonts w:ascii="Arial" w:hAnsi="Arial" w:cs="Arial"/>
          <w:color w:val="000000" w:themeColor="text1"/>
        </w:rPr>
        <w:br/>
      </w:r>
      <w:r w:rsidRPr="00926DF1">
        <w:rPr>
          <w:rFonts w:ascii="Arial" w:hAnsi="Arial" w:cs="Arial"/>
          <w:color w:val="000000" w:themeColor="text1"/>
        </w:rPr>
        <w:t xml:space="preserve">č. 412/2005 Sb., o ochraně utajovaných informací a o bezpečnostní způsobilosti, </w:t>
      </w:r>
      <w:r>
        <w:rPr>
          <w:rFonts w:ascii="Arial" w:hAnsi="Arial" w:cs="Arial"/>
          <w:color w:val="000000" w:themeColor="text1"/>
        </w:rPr>
        <w:br/>
        <w:t>ve znění pozdějších předpisů.</w:t>
      </w:r>
    </w:p>
    <w:p w:rsidR="00E95F16" w:rsidRPr="00926DF1" w:rsidRDefault="00E95F16" w:rsidP="00E95F16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926DF1">
        <w:rPr>
          <w:rFonts w:ascii="Arial" w:hAnsi="Arial" w:cs="Arial"/>
          <w:color w:val="000000" w:themeColor="text1"/>
        </w:rPr>
        <w:t xml:space="preserve">Splnění tohoto požadavku se dokládá originálem nebo úředně ověřenou kopií platného Oznámení o splnění podmínek pro přístup k utajované informaci stupně utajení </w:t>
      </w:r>
      <w:r w:rsidRPr="00926DF1">
        <w:rPr>
          <w:rFonts w:ascii="Arial" w:hAnsi="Arial" w:cs="Arial"/>
          <w:color w:val="000000" w:themeColor="text1"/>
        </w:rPr>
        <w:lastRenderedPageBreak/>
        <w:t xml:space="preserve">„Vyhrazené“. Nedoložení tohoto dokladu není důvodem pro vyřazení žádosti podle </w:t>
      </w:r>
      <w:r>
        <w:rPr>
          <w:rFonts w:ascii="Arial" w:hAnsi="Arial" w:cs="Arial"/>
          <w:color w:val="000000" w:themeColor="text1"/>
        </w:rPr>
        <w:br/>
      </w:r>
      <w:r w:rsidRPr="00926DF1">
        <w:rPr>
          <w:rFonts w:ascii="Arial" w:hAnsi="Arial" w:cs="Arial"/>
          <w:color w:val="000000" w:themeColor="text1"/>
        </w:rPr>
        <w:t>§ 27 odst. 2 zákona. Pokud 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926DF1">
        <w:rPr>
          <w:rFonts w:ascii="Arial" w:hAnsi="Arial" w:cs="Arial"/>
          <w:color w:val="000000" w:themeColor="text1"/>
        </w:rPr>
        <w:t xml:space="preserve"> nedisponuje příslušným dokladem a zároveň jeho žádost nebude z jiných důvodů vyřazena postupem podle § 27 odst. 2 zákona, bude v případě jeho zařazení následně postupováno v souladu s § 6 odst. 3 zákona </w:t>
      </w:r>
      <w:r>
        <w:rPr>
          <w:rFonts w:ascii="Arial" w:hAnsi="Arial" w:cs="Arial"/>
          <w:color w:val="000000" w:themeColor="text1"/>
        </w:rPr>
        <w:br/>
      </w:r>
      <w:r w:rsidRPr="00926DF1">
        <w:rPr>
          <w:rFonts w:ascii="Arial" w:hAnsi="Arial" w:cs="Arial"/>
          <w:color w:val="000000" w:themeColor="text1"/>
        </w:rPr>
        <w:t xml:space="preserve">č. 412/2005 Sb., o ochraně utajovaných informací a o bezpečnostní způsobilosti, </w:t>
      </w:r>
      <w:r>
        <w:rPr>
          <w:rFonts w:ascii="Arial" w:hAnsi="Arial" w:cs="Arial"/>
          <w:color w:val="000000" w:themeColor="text1"/>
        </w:rPr>
        <w:br/>
      </w:r>
      <w:r w:rsidRPr="00926DF1">
        <w:rPr>
          <w:rFonts w:ascii="Arial" w:hAnsi="Arial" w:cs="Arial"/>
          <w:color w:val="000000" w:themeColor="text1"/>
        </w:rPr>
        <w:t>ve znění pozdějších předpisů.</w:t>
      </w:r>
    </w:p>
    <w:p w:rsidR="0039625B" w:rsidRDefault="0039625B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276ED4" w:rsidRPr="00033C7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033C70" w:rsidRDefault="00D11AFF" w:rsidP="00D11AFF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</w:t>
      </w:r>
      <w:r w:rsidR="009D4C86" w:rsidRPr="00033C70">
        <w:rPr>
          <w:rFonts w:ascii="Arial" w:hAnsi="Arial" w:cs="Arial"/>
          <w:color w:val="000000" w:themeColor="text1"/>
        </w:rPr>
        <w:t xml:space="preserve"> prác</w:t>
      </w:r>
      <w:r w:rsidRPr="00033C70">
        <w:rPr>
          <w:rFonts w:ascii="Arial" w:hAnsi="Arial" w:cs="Arial"/>
          <w:color w:val="000000" w:themeColor="text1"/>
        </w:rPr>
        <w:t>i</w:t>
      </w:r>
      <w:r w:rsidR="00D44EC6" w:rsidRPr="00033C70">
        <w:rPr>
          <w:rFonts w:ascii="Arial" w:hAnsi="Arial" w:cs="Arial"/>
          <w:color w:val="000000" w:themeColor="text1"/>
        </w:rPr>
        <w:t xml:space="preserve"> na</w:t>
      </w:r>
      <w:r w:rsidR="00B74273" w:rsidRPr="00033C70">
        <w:rPr>
          <w:rFonts w:ascii="Arial" w:hAnsi="Arial" w:cs="Arial"/>
          <w:color w:val="000000" w:themeColor="text1"/>
        </w:rPr>
        <w:t> </w:t>
      </w:r>
      <w:r w:rsidR="00D44EC6" w:rsidRPr="00033C70">
        <w:rPr>
          <w:rFonts w:ascii="Arial" w:hAnsi="Arial" w:cs="Arial"/>
          <w:color w:val="000000" w:themeColor="text1"/>
        </w:rPr>
        <w:t xml:space="preserve"> téma </w:t>
      </w:r>
      <w:r w:rsidRPr="00033C70">
        <w:rPr>
          <w:rFonts w:ascii="Arial" w:hAnsi="Arial" w:cs="Arial"/>
          <w:color w:val="000000" w:themeColor="text1"/>
        </w:rPr>
        <w:t>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="00DC47FE"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33C70" w:rsidRPr="00033C70">
        <w:rPr>
          <w:rFonts w:ascii="Arial" w:hAnsi="Arial" w:cs="Arial"/>
          <w:color w:val="000000" w:themeColor="text1"/>
        </w:rPr>
        <w:t>dvou</w:t>
      </w:r>
      <w:r w:rsidR="00DC47FE" w:rsidRPr="00033C70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8"/>
      </w:r>
      <w:r w:rsidR="009D4C86" w:rsidRPr="00033C70">
        <w:rPr>
          <w:rFonts w:ascii="Arial" w:hAnsi="Arial" w:cs="Arial"/>
          <w:color w:val="000000" w:themeColor="text1"/>
        </w:rPr>
        <w:t>.</w:t>
      </w:r>
    </w:p>
    <w:p w:rsidR="00033C70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52BDA" w:rsidRPr="00D52BDA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  <w:r w:rsidRPr="00D52BDA">
        <w:rPr>
          <w:rFonts w:ascii="Arial" w:hAnsi="Arial" w:cs="Arial"/>
          <w:b/>
          <w:color w:val="000000"/>
        </w:rPr>
        <w:t>Bližší informace k vykonávaným činnostem na služebním místě Vám poskytne:</w:t>
      </w:r>
    </w:p>
    <w:p w:rsidR="00D52BDA" w:rsidRPr="00D52BDA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D52BDA">
        <w:rPr>
          <w:rFonts w:ascii="Arial" w:hAnsi="Arial" w:cs="Arial"/>
          <w:color w:val="000000"/>
        </w:rPr>
        <w:t>Odbor azylové a migrační politiky</w:t>
      </w:r>
    </w:p>
    <w:p w:rsidR="00D52BDA" w:rsidRPr="00D52BDA" w:rsidRDefault="00A0410B" w:rsidP="00D52BDA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Romana Lindovská</w:t>
      </w:r>
    </w:p>
    <w:p w:rsidR="00D52BDA" w:rsidRPr="00D52BDA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D52BDA">
        <w:rPr>
          <w:rFonts w:ascii="Arial" w:hAnsi="Arial" w:cs="Arial"/>
          <w:color w:val="000000"/>
        </w:rPr>
        <w:t xml:space="preserve">tel.: +420 974 832 </w:t>
      </w:r>
      <w:r w:rsidR="00A0410B">
        <w:rPr>
          <w:rFonts w:ascii="Arial" w:hAnsi="Arial" w:cs="Arial"/>
          <w:color w:val="000000"/>
        </w:rPr>
        <w:t>50</w:t>
      </w:r>
      <w:r w:rsidRPr="00D52BDA">
        <w:rPr>
          <w:rFonts w:ascii="Arial" w:hAnsi="Arial" w:cs="Arial"/>
          <w:color w:val="000000"/>
        </w:rPr>
        <w:t>2</w:t>
      </w:r>
    </w:p>
    <w:p w:rsidR="00D52BDA" w:rsidRPr="00D52BDA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D52BDA">
        <w:rPr>
          <w:rFonts w:ascii="Arial" w:hAnsi="Arial" w:cs="Arial"/>
          <w:color w:val="000000"/>
        </w:rPr>
        <w:t xml:space="preserve">e-mail: </w:t>
      </w:r>
      <w:hyperlink r:id="rId10" w:history="1">
        <w:r w:rsidR="00A0410B" w:rsidRPr="00795F3C">
          <w:rPr>
            <w:rStyle w:val="Hypertextovodkaz"/>
            <w:rFonts w:ascii="Arial" w:hAnsi="Arial" w:cs="Arial"/>
          </w:rPr>
          <w:t>romana.lindovska@mvcr.cz</w:t>
        </w:r>
      </w:hyperlink>
    </w:p>
    <w:p w:rsidR="00BB454C" w:rsidRPr="00D52BDA" w:rsidRDefault="00BB454C" w:rsidP="00BB454C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033C70" w:rsidRPr="00776D02" w:rsidRDefault="00BB454C" w:rsidP="00BB454C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BB454C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D52BDA" w:rsidRPr="00D52BDA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52BDA">
        <w:rPr>
          <w:rFonts w:ascii="Arial" w:hAnsi="Arial" w:cs="Arial"/>
          <w:color w:val="000000" w:themeColor="text1"/>
        </w:rPr>
        <w:t xml:space="preserve">Odbor personální </w:t>
      </w:r>
    </w:p>
    <w:p w:rsidR="00D52BDA" w:rsidRPr="00D52BDA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52BDA">
        <w:rPr>
          <w:rFonts w:ascii="Arial" w:hAnsi="Arial" w:cs="Arial"/>
          <w:color w:val="000000" w:themeColor="text1"/>
        </w:rPr>
        <w:t>Ing. Lenka Kubíčková</w:t>
      </w:r>
    </w:p>
    <w:p w:rsidR="00D52BDA" w:rsidRPr="00D52BDA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52BDA">
        <w:rPr>
          <w:rFonts w:ascii="Arial" w:hAnsi="Arial" w:cs="Arial"/>
          <w:color w:val="000000" w:themeColor="text1"/>
        </w:rPr>
        <w:t xml:space="preserve">tel. +420 974 832 394  </w:t>
      </w:r>
    </w:p>
    <w:p w:rsidR="00033C70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52BDA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EE0401">
          <w:rPr>
            <w:rStyle w:val="Hypertextovodkaz"/>
            <w:rFonts w:ascii="Arial" w:hAnsi="Arial" w:cs="Arial"/>
          </w:rPr>
          <w:t>lenka.kubickova@mvcr.cz</w:t>
        </w:r>
      </w:hyperlink>
    </w:p>
    <w:p w:rsidR="00D52BDA" w:rsidRPr="00A0410B" w:rsidRDefault="00D52BDA" w:rsidP="00D52BD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52BDA" w:rsidRDefault="00A0410B" w:rsidP="00D52BD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0410B">
        <w:rPr>
          <w:rFonts w:ascii="Arial" w:hAnsi="Arial" w:cs="Arial"/>
          <w:color w:val="000000" w:themeColor="text1"/>
        </w:rPr>
        <w:t>Služební úřad Ministerstvo vnitra podporuje rovnost žen a mužů a proto vítá zájem žadatelek i žadatelů.</w:t>
      </w:r>
    </w:p>
    <w:p w:rsidR="00A0410B" w:rsidRPr="00A0410B" w:rsidRDefault="00A0410B" w:rsidP="00D52BD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11AFF" w:rsidRPr="00A0410B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A0410B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410" w:rsidRDefault="00F34410" w:rsidP="00276ED4">
      <w:pPr>
        <w:spacing w:after="0" w:line="240" w:lineRule="auto"/>
      </w:pPr>
      <w:r>
        <w:separator/>
      </w:r>
    </w:p>
  </w:endnote>
  <w:endnote w:type="continuationSeparator" w:id="0">
    <w:p w:rsidR="00F34410" w:rsidRDefault="00F34410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403587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410" w:rsidRDefault="00F34410" w:rsidP="00276ED4">
      <w:pPr>
        <w:spacing w:after="0" w:line="240" w:lineRule="auto"/>
      </w:pPr>
      <w:r>
        <w:separator/>
      </w:r>
    </w:p>
  </w:footnote>
  <w:footnote w:type="continuationSeparator" w:id="0">
    <w:p w:rsidR="00F34410" w:rsidRDefault="00F34410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9761C4"/>
    <w:multiLevelType w:val="hybridMultilevel"/>
    <w:tmpl w:val="4D62F97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835B3"/>
    <w:multiLevelType w:val="hybridMultilevel"/>
    <w:tmpl w:val="A70E301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120008F"/>
    <w:multiLevelType w:val="hybridMultilevel"/>
    <w:tmpl w:val="8C22749A"/>
    <w:lvl w:ilvl="0" w:tplc="F5541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1"/>
  </w:num>
  <w:num w:numId="9">
    <w:abstractNumId w:val="1"/>
  </w:num>
  <w:num w:numId="10">
    <w:abstractNumId w:val="7"/>
  </w:num>
  <w:num w:numId="11">
    <w:abstractNumId w:val="4"/>
  </w:num>
  <w:num w:numId="12">
    <w:abstractNumId w:val="2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15D"/>
    <w:rsid w:val="0001223A"/>
    <w:rsid w:val="00022684"/>
    <w:rsid w:val="00022805"/>
    <w:rsid w:val="00025B9F"/>
    <w:rsid w:val="00033C70"/>
    <w:rsid w:val="000444CB"/>
    <w:rsid w:val="0004686D"/>
    <w:rsid w:val="000567CD"/>
    <w:rsid w:val="00073FE5"/>
    <w:rsid w:val="00084E8E"/>
    <w:rsid w:val="00084FFE"/>
    <w:rsid w:val="00085A0B"/>
    <w:rsid w:val="000A227C"/>
    <w:rsid w:val="000D30E6"/>
    <w:rsid w:val="000E665F"/>
    <w:rsid w:val="000F06FC"/>
    <w:rsid w:val="000F2D84"/>
    <w:rsid w:val="001219CA"/>
    <w:rsid w:val="00132AAB"/>
    <w:rsid w:val="00144156"/>
    <w:rsid w:val="00145649"/>
    <w:rsid w:val="00153A84"/>
    <w:rsid w:val="001560CB"/>
    <w:rsid w:val="00183CAD"/>
    <w:rsid w:val="00186AA2"/>
    <w:rsid w:val="0019253D"/>
    <w:rsid w:val="0019360A"/>
    <w:rsid w:val="001A353E"/>
    <w:rsid w:val="001D537E"/>
    <w:rsid w:val="001E307D"/>
    <w:rsid w:val="001E49AA"/>
    <w:rsid w:val="001E5E7C"/>
    <w:rsid w:val="00202DDB"/>
    <w:rsid w:val="00203F7F"/>
    <w:rsid w:val="002059C9"/>
    <w:rsid w:val="00210F0F"/>
    <w:rsid w:val="0022346E"/>
    <w:rsid w:val="00233C02"/>
    <w:rsid w:val="00240188"/>
    <w:rsid w:val="00242E6B"/>
    <w:rsid w:val="00251516"/>
    <w:rsid w:val="00272336"/>
    <w:rsid w:val="0027343F"/>
    <w:rsid w:val="00276ED4"/>
    <w:rsid w:val="002770B2"/>
    <w:rsid w:val="00281A63"/>
    <w:rsid w:val="00282115"/>
    <w:rsid w:val="002A0F5D"/>
    <w:rsid w:val="002B1EA2"/>
    <w:rsid w:val="002B23C5"/>
    <w:rsid w:val="002B410A"/>
    <w:rsid w:val="002E2A92"/>
    <w:rsid w:val="002F75D4"/>
    <w:rsid w:val="003059FD"/>
    <w:rsid w:val="00316C3E"/>
    <w:rsid w:val="00336923"/>
    <w:rsid w:val="00363007"/>
    <w:rsid w:val="00363AEF"/>
    <w:rsid w:val="00365A3F"/>
    <w:rsid w:val="00386429"/>
    <w:rsid w:val="0039625B"/>
    <w:rsid w:val="003A5C15"/>
    <w:rsid w:val="003B692B"/>
    <w:rsid w:val="003E630C"/>
    <w:rsid w:val="003F3332"/>
    <w:rsid w:val="00403587"/>
    <w:rsid w:val="0041396F"/>
    <w:rsid w:val="00417DD3"/>
    <w:rsid w:val="00423EA8"/>
    <w:rsid w:val="00425B9D"/>
    <w:rsid w:val="004358E2"/>
    <w:rsid w:val="0043623A"/>
    <w:rsid w:val="0044040E"/>
    <w:rsid w:val="00443A6B"/>
    <w:rsid w:val="00476055"/>
    <w:rsid w:val="00487B5D"/>
    <w:rsid w:val="004B2025"/>
    <w:rsid w:val="004B7B1A"/>
    <w:rsid w:val="004C03D9"/>
    <w:rsid w:val="004C07B4"/>
    <w:rsid w:val="004C69DD"/>
    <w:rsid w:val="00501E72"/>
    <w:rsid w:val="00507801"/>
    <w:rsid w:val="00525A7C"/>
    <w:rsid w:val="00527A3A"/>
    <w:rsid w:val="0053029C"/>
    <w:rsid w:val="005348F9"/>
    <w:rsid w:val="00545139"/>
    <w:rsid w:val="00545A6A"/>
    <w:rsid w:val="005504EA"/>
    <w:rsid w:val="00550EF3"/>
    <w:rsid w:val="005544FC"/>
    <w:rsid w:val="00570BDE"/>
    <w:rsid w:val="005C4DC4"/>
    <w:rsid w:val="005C5974"/>
    <w:rsid w:val="005C6D88"/>
    <w:rsid w:val="005D0B36"/>
    <w:rsid w:val="005D45B7"/>
    <w:rsid w:val="005E4B5E"/>
    <w:rsid w:val="005E7FC2"/>
    <w:rsid w:val="006060F0"/>
    <w:rsid w:val="0061716D"/>
    <w:rsid w:val="00642CE3"/>
    <w:rsid w:val="0064419A"/>
    <w:rsid w:val="006762C8"/>
    <w:rsid w:val="006A3E69"/>
    <w:rsid w:val="006C7AEF"/>
    <w:rsid w:val="006D0359"/>
    <w:rsid w:val="006F282E"/>
    <w:rsid w:val="00704EFE"/>
    <w:rsid w:val="0070778B"/>
    <w:rsid w:val="0071306A"/>
    <w:rsid w:val="00726ACB"/>
    <w:rsid w:val="00750A19"/>
    <w:rsid w:val="007525D0"/>
    <w:rsid w:val="00755FF6"/>
    <w:rsid w:val="007636B7"/>
    <w:rsid w:val="00767D32"/>
    <w:rsid w:val="00775C8D"/>
    <w:rsid w:val="00776D02"/>
    <w:rsid w:val="0078045D"/>
    <w:rsid w:val="00790714"/>
    <w:rsid w:val="00792DFD"/>
    <w:rsid w:val="00797F04"/>
    <w:rsid w:val="007A1C61"/>
    <w:rsid w:val="007A294E"/>
    <w:rsid w:val="007A64F8"/>
    <w:rsid w:val="007B30F5"/>
    <w:rsid w:val="007C184B"/>
    <w:rsid w:val="007C72C2"/>
    <w:rsid w:val="007E4D9B"/>
    <w:rsid w:val="007E5A22"/>
    <w:rsid w:val="007F0CF3"/>
    <w:rsid w:val="007F2CFD"/>
    <w:rsid w:val="00806E9F"/>
    <w:rsid w:val="008278D5"/>
    <w:rsid w:val="008437AA"/>
    <w:rsid w:val="00847EF4"/>
    <w:rsid w:val="008500C3"/>
    <w:rsid w:val="00853241"/>
    <w:rsid w:val="0085428E"/>
    <w:rsid w:val="00860641"/>
    <w:rsid w:val="0087512E"/>
    <w:rsid w:val="008757FA"/>
    <w:rsid w:val="00893C49"/>
    <w:rsid w:val="008A4C0E"/>
    <w:rsid w:val="008C0CA6"/>
    <w:rsid w:val="008C3B5F"/>
    <w:rsid w:val="008D4A8D"/>
    <w:rsid w:val="008E3F81"/>
    <w:rsid w:val="008E4770"/>
    <w:rsid w:val="008E6A0B"/>
    <w:rsid w:val="009043EE"/>
    <w:rsid w:val="009062CC"/>
    <w:rsid w:val="0092136A"/>
    <w:rsid w:val="00926DF1"/>
    <w:rsid w:val="00932DF0"/>
    <w:rsid w:val="00955869"/>
    <w:rsid w:val="00955D47"/>
    <w:rsid w:val="00956815"/>
    <w:rsid w:val="009576A5"/>
    <w:rsid w:val="00980A94"/>
    <w:rsid w:val="00982E4E"/>
    <w:rsid w:val="00990C39"/>
    <w:rsid w:val="009A732F"/>
    <w:rsid w:val="009D4C86"/>
    <w:rsid w:val="009F447C"/>
    <w:rsid w:val="009F7524"/>
    <w:rsid w:val="00A0294A"/>
    <w:rsid w:val="00A0410B"/>
    <w:rsid w:val="00A10E8C"/>
    <w:rsid w:val="00A21A0F"/>
    <w:rsid w:val="00A34D3B"/>
    <w:rsid w:val="00A47AEC"/>
    <w:rsid w:val="00A63D07"/>
    <w:rsid w:val="00A65A1A"/>
    <w:rsid w:val="00A813A7"/>
    <w:rsid w:val="00A81D00"/>
    <w:rsid w:val="00A86E86"/>
    <w:rsid w:val="00A8763A"/>
    <w:rsid w:val="00AB685A"/>
    <w:rsid w:val="00AC085E"/>
    <w:rsid w:val="00AC0FEC"/>
    <w:rsid w:val="00AC1D26"/>
    <w:rsid w:val="00AC2FB9"/>
    <w:rsid w:val="00AC4413"/>
    <w:rsid w:val="00AD4AAD"/>
    <w:rsid w:val="00AD6E71"/>
    <w:rsid w:val="00AF7C44"/>
    <w:rsid w:val="00B16633"/>
    <w:rsid w:val="00B170B6"/>
    <w:rsid w:val="00B228A2"/>
    <w:rsid w:val="00B233FD"/>
    <w:rsid w:val="00B309BF"/>
    <w:rsid w:val="00B41DD1"/>
    <w:rsid w:val="00B442D3"/>
    <w:rsid w:val="00B55B26"/>
    <w:rsid w:val="00B63A65"/>
    <w:rsid w:val="00B74273"/>
    <w:rsid w:val="00B77335"/>
    <w:rsid w:val="00B95806"/>
    <w:rsid w:val="00B95906"/>
    <w:rsid w:val="00BB02FA"/>
    <w:rsid w:val="00BB454C"/>
    <w:rsid w:val="00BE0997"/>
    <w:rsid w:val="00C0487A"/>
    <w:rsid w:val="00C11E99"/>
    <w:rsid w:val="00C31A8E"/>
    <w:rsid w:val="00C5295D"/>
    <w:rsid w:val="00C63E1F"/>
    <w:rsid w:val="00C656F4"/>
    <w:rsid w:val="00C75DF2"/>
    <w:rsid w:val="00C772C6"/>
    <w:rsid w:val="00C809A9"/>
    <w:rsid w:val="00CB1067"/>
    <w:rsid w:val="00CB4D15"/>
    <w:rsid w:val="00CB6F58"/>
    <w:rsid w:val="00CC1353"/>
    <w:rsid w:val="00CC35D5"/>
    <w:rsid w:val="00CF59DA"/>
    <w:rsid w:val="00D11AFF"/>
    <w:rsid w:val="00D13415"/>
    <w:rsid w:val="00D44A1A"/>
    <w:rsid w:val="00D44EC6"/>
    <w:rsid w:val="00D52BDA"/>
    <w:rsid w:val="00D719DD"/>
    <w:rsid w:val="00D773F0"/>
    <w:rsid w:val="00D85BE6"/>
    <w:rsid w:val="00DB30B0"/>
    <w:rsid w:val="00DC47FE"/>
    <w:rsid w:val="00DD494D"/>
    <w:rsid w:val="00DE0518"/>
    <w:rsid w:val="00DE317A"/>
    <w:rsid w:val="00DF005D"/>
    <w:rsid w:val="00DF2E83"/>
    <w:rsid w:val="00DF3DB3"/>
    <w:rsid w:val="00E127A8"/>
    <w:rsid w:val="00E51A93"/>
    <w:rsid w:val="00E55543"/>
    <w:rsid w:val="00E67633"/>
    <w:rsid w:val="00E9512F"/>
    <w:rsid w:val="00E95F16"/>
    <w:rsid w:val="00E97147"/>
    <w:rsid w:val="00EB07CA"/>
    <w:rsid w:val="00EB461E"/>
    <w:rsid w:val="00EE1577"/>
    <w:rsid w:val="00EE40B4"/>
    <w:rsid w:val="00F040F0"/>
    <w:rsid w:val="00F115D0"/>
    <w:rsid w:val="00F12592"/>
    <w:rsid w:val="00F26BFB"/>
    <w:rsid w:val="00F33781"/>
    <w:rsid w:val="00F34410"/>
    <w:rsid w:val="00F43722"/>
    <w:rsid w:val="00F50D94"/>
    <w:rsid w:val="00F515FA"/>
    <w:rsid w:val="00F65829"/>
    <w:rsid w:val="00F73DB1"/>
    <w:rsid w:val="00F94686"/>
    <w:rsid w:val="00F94ECD"/>
    <w:rsid w:val="00F96461"/>
    <w:rsid w:val="00FA1431"/>
    <w:rsid w:val="00FB1375"/>
    <w:rsid w:val="00FB415C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enka.kubick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omana.lindovsk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A4FA8-70FD-4CA9-B504-6C4B1E9F7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1067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63</cp:revision>
  <cp:lastPrinted>2019-02-05T09:14:00Z</cp:lastPrinted>
  <dcterms:created xsi:type="dcterms:W3CDTF">2017-07-12T04:53:00Z</dcterms:created>
  <dcterms:modified xsi:type="dcterms:W3CDTF">2019-02-05T09:14:00Z</dcterms:modified>
</cp:coreProperties>
</file>