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694CCE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E0864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11060" w:rsidRPr="00033C70" w:rsidRDefault="00D1106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DE0864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E0864">
        <w:rPr>
          <w:rFonts w:ascii="Arial" w:hAnsi="Arial" w:cs="Arial"/>
          <w:color w:val="000000" w:themeColor="text1"/>
        </w:rPr>
        <w:t>143809-2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621FBC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621FBC">
        <w:rPr>
          <w:rFonts w:ascii="Arial" w:hAnsi="Arial" w:cs="Arial"/>
          <w:color w:val="000000" w:themeColor="text1"/>
        </w:rPr>
        <w:t xml:space="preserve">Praha </w:t>
      </w:r>
      <w:r w:rsidR="001B446D">
        <w:rPr>
          <w:rFonts w:ascii="Arial" w:hAnsi="Arial" w:cs="Arial"/>
          <w:color w:val="000000" w:themeColor="text1"/>
        </w:rPr>
        <w:t>1</w:t>
      </w:r>
      <w:r w:rsidR="00DE0864">
        <w:rPr>
          <w:rFonts w:ascii="Arial" w:hAnsi="Arial" w:cs="Arial"/>
          <w:color w:val="000000" w:themeColor="text1"/>
        </w:rPr>
        <w:t>3</w:t>
      </w:r>
      <w:r w:rsidR="001B446D">
        <w:rPr>
          <w:rFonts w:ascii="Arial" w:hAnsi="Arial" w:cs="Arial"/>
          <w:color w:val="000000" w:themeColor="text1"/>
        </w:rPr>
        <w:t>. prosince</w:t>
      </w:r>
      <w:r w:rsidRPr="00621FBC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94CCE" w:rsidRPr="00694CCE">
        <w:rPr>
          <w:rFonts w:ascii="Arial" w:hAnsi="Arial" w:cs="Arial"/>
          <w:b/>
          <w:color w:val="000000" w:themeColor="text1"/>
        </w:rPr>
        <w:t xml:space="preserve">vrchního </w:t>
      </w:r>
      <w:r w:rsidR="00DA040D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DE0864">
        <w:rPr>
          <w:rFonts w:ascii="Arial" w:hAnsi="Arial" w:cs="Arial"/>
          <w:b/>
          <w:color w:val="000000" w:themeColor="text1"/>
        </w:rPr>
        <w:t>dozoru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DE0864">
        <w:rPr>
          <w:rFonts w:ascii="Arial" w:hAnsi="Arial" w:cs="Arial"/>
          <w:b/>
          <w:color w:val="000000" w:themeColor="text1"/>
        </w:rPr>
        <w:t>30282697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76D67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11060" w:rsidRDefault="00776D67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  <w:bookmarkStart w:id="0" w:name="_GoBack"/>
      <w:bookmarkEnd w:id="0"/>
    </w:p>
    <w:p w:rsidR="00776D67" w:rsidRDefault="00776D67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DE0864" w:rsidRDefault="00DE0864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E596E" w:rsidRPr="009E596E">
        <w:rPr>
          <w:rFonts w:ascii="Arial" w:hAnsi="Arial" w:cs="Arial"/>
          <w:b/>
          <w:color w:val="000000" w:themeColor="text1"/>
        </w:rPr>
        <w:t>ne</w:t>
      </w:r>
      <w:r w:rsidRPr="009E596E">
        <w:rPr>
          <w:rFonts w:ascii="Arial" w:hAnsi="Arial" w:cs="Arial"/>
          <w:b/>
          <w:color w:val="000000" w:themeColor="text1"/>
        </w:rPr>
        <w:t>ur</w:t>
      </w:r>
      <w:r w:rsidRPr="002F6F7F">
        <w:rPr>
          <w:rFonts w:ascii="Arial" w:hAnsi="Arial" w:cs="Arial"/>
          <w:b/>
          <w:color w:val="000000" w:themeColor="text1"/>
        </w:rPr>
        <w:t>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DE0864" w:rsidRPr="00DE0864">
        <w:rPr>
          <w:rFonts w:ascii="Arial" w:hAnsi="Arial" w:cs="Arial"/>
          <w:b/>
          <w:color w:val="000000" w:themeColor="text1"/>
        </w:rPr>
        <w:t>březen</w:t>
      </w:r>
      <w:r w:rsidR="009E596E" w:rsidRPr="00DE0864">
        <w:rPr>
          <w:rFonts w:ascii="Arial" w:hAnsi="Arial" w:cs="Arial"/>
          <w:b/>
          <w:color w:val="000000" w:themeColor="text1"/>
        </w:rPr>
        <w:t xml:space="preserve"> </w:t>
      </w:r>
      <w:r w:rsidR="008C2910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E0864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1717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E0864" w:rsidRPr="00DE0864">
        <w:rPr>
          <w:rFonts w:ascii="Arial" w:hAnsi="Arial" w:cs="Arial"/>
          <w:color w:val="000000" w:themeColor="text1"/>
        </w:rPr>
        <w:t>posuzování obecně závazných vyhlášek obcí a</w:t>
      </w:r>
      <w:r w:rsidR="00DE0864">
        <w:rPr>
          <w:rFonts w:ascii="Arial" w:hAnsi="Arial" w:cs="Arial"/>
          <w:color w:val="000000" w:themeColor="text1"/>
        </w:rPr>
        <w:t xml:space="preserve"> </w:t>
      </w:r>
      <w:r w:rsidR="00DE0864" w:rsidRPr="00DE0864">
        <w:rPr>
          <w:rFonts w:ascii="Arial" w:hAnsi="Arial" w:cs="Arial"/>
          <w:color w:val="000000" w:themeColor="text1"/>
        </w:rPr>
        <w:t>usnesení orgánů obcí</w:t>
      </w:r>
      <w:r w:rsidR="00DE0864">
        <w:rPr>
          <w:rFonts w:ascii="Arial" w:hAnsi="Arial" w:cs="Arial"/>
          <w:color w:val="000000" w:themeColor="text1"/>
        </w:rPr>
        <w:t>; p</w:t>
      </w:r>
      <w:r w:rsidR="00DE0864" w:rsidRPr="00DE0864">
        <w:rPr>
          <w:rFonts w:ascii="Arial" w:hAnsi="Arial" w:cs="Arial"/>
          <w:color w:val="000000" w:themeColor="text1"/>
        </w:rPr>
        <w:t>oskytování metodické</w:t>
      </w:r>
      <w:r w:rsidR="00DE0864">
        <w:rPr>
          <w:rFonts w:ascii="Arial" w:hAnsi="Arial" w:cs="Arial"/>
          <w:color w:val="000000" w:themeColor="text1"/>
        </w:rPr>
        <w:t xml:space="preserve"> pomoci obcím; </w:t>
      </w:r>
      <w:r w:rsidR="00DE0864" w:rsidRPr="00DE0864">
        <w:rPr>
          <w:rFonts w:ascii="Arial" w:hAnsi="Arial" w:cs="Arial"/>
          <w:color w:val="000000" w:themeColor="text1"/>
        </w:rPr>
        <w:t>znalost správního řádu a zákona o archivnictví a</w:t>
      </w:r>
      <w:r w:rsidR="00DE0864">
        <w:rPr>
          <w:rFonts w:ascii="Arial" w:hAnsi="Arial" w:cs="Arial"/>
          <w:color w:val="000000" w:themeColor="text1"/>
        </w:rPr>
        <w:t xml:space="preserve"> </w:t>
      </w:r>
      <w:r w:rsidR="00DE0864" w:rsidRPr="00DE0864">
        <w:rPr>
          <w:rFonts w:ascii="Arial" w:hAnsi="Arial" w:cs="Arial"/>
          <w:color w:val="000000" w:themeColor="text1"/>
        </w:rPr>
        <w:t>spisové službě</w:t>
      </w:r>
      <w:r w:rsidR="00DE0864">
        <w:rPr>
          <w:rFonts w:ascii="Arial" w:hAnsi="Arial" w:cs="Arial"/>
          <w:color w:val="000000" w:themeColor="text1"/>
        </w:rPr>
        <w:t xml:space="preserve">; </w:t>
      </w:r>
      <w:r w:rsidR="00DE0864" w:rsidRPr="00DE0864">
        <w:rPr>
          <w:rFonts w:ascii="Arial" w:hAnsi="Arial" w:cs="Arial"/>
          <w:color w:val="000000" w:themeColor="text1"/>
        </w:rPr>
        <w:t>znalost zákonů o ÚSC, schopnost vytváření a</w:t>
      </w:r>
      <w:r w:rsidR="00DE0864">
        <w:rPr>
          <w:rFonts w:ascii="Arial" w:hAnsi="Arial" w:cs="Arial"/>
          <w:color w:val="000000" w:themeColor="text1"/>
        </w:rPr>
        <w:t xml:space="preserve"> </w:t>
      </w:r>
      <w:r w:rsidR="00DE0864" w:rsidRPr="00DE0864">
        <w:rPr>
          <w:rFonts w:ascii="Arial" w:hAnsi="Arial" w:cs="Arial"/>
          <w:color w:val="000000" w:themeColor="text1"/>
        </w:rPr>
        <w:t>zpracovávání metodik pro různé události</w:t>
      </w:r>
      <w:r w:rsidR="00DE0864">
        <w:rPr>
          <w:rFonts w:ascii="Arial" w:hAnsi="Arial" w:cs="Arial"/>
          <w:color w:val="000000" w:themeColor="text1"/>
        </w:rPr>
        <w:t xml:space="preserve">; </w:t>
      </w:r>
      <w:r w:rsidR="00DE0864" w:rsidRPr="00DE0864">
        <w:rPr>
          <w:rFonts w:ascii="Arial" w:hAnsi="Arial" w:cs="Arial"/>
          <w:color w:val="000000" w:themeColor="text1"/>
        </w:rPr>
        <w:t>zpracováv</w:t>
      </w:r>
      <w:r w:rsidR="00DE0864">
        <w:rPr>
          <w:rFonts w:ascii="Arial" w:hAnsi="Arial" w:cs="Arial"/>
          <w:color w:val="000000" w:themeColor="text1"/>
        </w:rPr>
        <w:t>á</w:t>
      </w:r>
      <w:r w:rsidR="00DE0864" w:rsidRPr="00DE0864">
        <w:rPr>
          <w:rFonts w:ascii="Arial" w:hAnsi="Arial" w:cs="Arial"/>
          <w:color w:val="000000" w:themeColor="text1"/>
        </w:rPr>
        <w:t>ní podkladů pro územní samospr</w:t>
      </w:r>
      <w:r w:rsidR="00DE0864">
        <w:rPr>
          <w:rFonts w:ascii="Arial" w:hAnsi="Arial" w:cs="Arial"/>
          <w:color w:val="000000" w:themeColor="text1"/>
        </w:rPr>
        <w:t>á</w:t>
      </w:r>
      <w:r w:rsidR="00DE0864" w:rsidRPr="00DE0864">
        <w:rPr>
          <w:rFonts w:ascii="Arial" w:hAnsi="Arial" w:cs="Arial"/>
          <w:color w:val="000000" w:themeColor="text1"/>
        </w:rPr>
        <w:t>vné</w:t>
      </w:r>
      <w:r w:rsidR="00DE0864">
        <w:rPr>
          <w:rFonts w:ascii="Arial" w:hAnsi="Arial" w:cs="Arial"/>
          <w:color w:val="000000" w:themeColor="text1"/>
        </w:rPr>
        <w:t xml:space="preserve"> </w:t>
      </w:r>
      <w:r w:rsidR="00DE0864" w:rsidRPr="00DE0864">
        <w:rPr>
          <w:rFonts w:ascii="Arial" w:hAnsi="Arial" w:cs="Arial"/>
          <w:color w:val="000000" w:themeColor="text1"/>
        </w:rPr>
        <w:t>celky</w:t>
      </w:r>
      <w:r w:rsidR="00DE0864">
        <w:rPr>
          <w:rFonts w:ascii="Arial" w:hAnsi="Arial" w:cs="Arial"/>
          <w:color w:val="000000" w:themeColor="text1"/>
        </w:rPr>
        <w:t xml:space="preserve">.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 w:rsidR="00D11060">
        <w:rPr>
          <w:rFonts w:ascii="Arial" w:hAnsi="Arial" w:cs="Arial"/>
          <w:color w:val="000000" w:themeColor="text1"/>
        </w:rPr>
        <w:t>, ASPI</w:t>
      </w:r>
      <w:r w:rsidR="00F61FA5">
        <w:rPr>
          <w:rFonts w:ascii="Arial" w:hAnsi="Arial" w:cs="Arial"/>
          <w:color w:val="000000" w:themeColor="text1"/>
        </w:rPr>
        <w:t>,</w:t>
      </w:r>
      <w:r w:rsidR="00776D67" w:rsidRPr="00776D67">
        <w:t xml:space="preserve"> </w:t>
      </w:r>
      <w:r w:rsidR="00776D67" w:rsidRPr="00776D67">
        <w:rPr>
          <w:rFonts w:ascii="Arial" w:hAnsi="Arial" w:cs="Arial"/>
        </w:rPr>
        <w:t xml:space="preserve">vzdělání v oboru Právo nebo Veřejná správa, </w:t>
      </w:r>
      <w:r w:rsidR="00DE0864">
        <w:rPr>
          <w:rFonts w:ascii="Arial" w:hAnsi="Arial" w:cs="Arial"/>
        </w:rPr>
        <w:t>řidičský průkaz skupiny B a znalost problematiky veřejné správy</w:t>
      </w:r>
      <w:r w:rsidR="00D11060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776D67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621FBC">
        <w:rPr>
          <w:rFonts w:ascii="Arial" w:hAnsi="Arial" w:cs="Arial"/>
          <w:b/>
          <w:color w:val="000000" w:themeColor="text1"/>
        </w:rPr>
        <w:t>do</w:t>
      </w:r>
      <w:r w:rsidR="004C03D9" w:rsidRPr="00621FBC">
        <w:rPr>
          <w:rFonts w:ascii="Arial" w:hAnsi="Arial" w:cs="Arial"/>
          <w:b/>
          <w:color w:val="000000" w:themeColor="text1"/>
        </w:rPr>
        <w:t> </w:t>
      </w:r>
      <w:r w:rsidR="00DE0864">
        <w:rPr>
          <w:rFonts w:ascii="Arial" w:hAnsi="Arial" w:cs="Arial"/>
          <w:b/>
          <w:color w:val="000000" w:themeColor="text1"/>
        </w:rPr>
        <w:t>2. ledna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76D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94CCE" w:rsidRPr="00694CCE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E0864">
        <w:rPr>
          <w:rFonts w:ascii="Arial" w:hAnsi="Arial" w:cs="Arial"/>
          <w:b/>
          <w:color w:val="000000" w:themeColor="text1"/>
        </w:rPr>
        <w:t>dozoru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DE0864" w:rsidRPr="00DE0864">
        <w:rPr>
          <w:rFonts w:ascii="Arial" w:hAnsi="Arial" w:cs="Arial"/>
          <w:b/>
          <w:color w:val="000000" w:themeColor="text1"/>
        </w:rPr>
        <w:t>veřejné správy, dozoru 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694CCE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E0864">
        <w:rPr>
          <w:rFonts w:ascii="Arial" w:hAnsi="Arial" w:cs="Arial"/>
          <w:b/>
          <w:color w:val="000000" w:themeColor="text1"/>
        </w:rPr>
        <w:t>30282697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DE0864">
        <w:rPr>
          <w:rFonts w:ascii="Arial" w:hAnsi="Arial" w:cs="Arial"/>
          <w:b/>
          <w:color w:val="000000" w:themeColor="text1"/>
        </w:rPr>
        <w:t>143809-2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694CCE" w:rsidRDefault="00694CCE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694CCE" w:rsidRDefault="00694CCE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694CCE" w:rsidRDefault="00694CCE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694CCE" w:rsidRDefault="00694CCE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lastRenderedPageBreak/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E0864" w:rsidRPr="00DE0864" w:rsidRDefault="00DE0864" w:rsidP="00DE08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E0864">
        <w:rPr>
          <w:rFonts w:ascii="Arial" w:hAnsi="Arial" w:cs="Arial"/>
          <w:color w:val="000000" w:themeColor="text1"/>
        </w:rPr>
        <w:t xml:space="preserve">Ing. Milan Petržílek </w:t>
      </w:r>
    </w:p>
    <w:p w:rsidR="00DE0864" w:rsidRPr="00DE0864" w:rsidRDefault="00DE0864" w:rsidP="00DE08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E0864">
        <w:rPr>
          <w:rFonts w:ascii="Arial" w:hAnsi="Arial" w:cs="Arial"/>
          <w:color w:val="000000" w:themeColor="text1"/>
        </w:rPr>
        <w:t>odbor personální</w:t>
      </w:r>
    </w:p>
    <w:p w:rsidR="00DE0864" w:rsidRPr="00DE0864" w:rsidRDefault="00DE0864" w:rsidP="00DE08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E0864">
        <w:rPr>
          <w:rFonts w:ascii="Arial" w:hAnsi="Arial" w:cs="Arial"/>
          <w:color w:val="000000" w:themeColor="text1"/>
        </w:rPr>
        <w:t xml:space="preserve">tel.: +420 974 832 295  </w:t>
      </w:r>
    </w:p>
    <w:p w:rsidR="005B3250" w:rsidRPr="00DE0864" w:rsidRDefault="00DE0864" w:rsidP="00DE08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E086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E0864">
          <w:rPr>
            <w:rStyle w:val="Hypertextovodkaz"/>
            <w:rFonts w:ascii="Arial" w:hAnsi="Arial" w:cs="Arial"/>
          </w:rPr>
          <w:t>milan.petrzilek@mvcr.cz</w:t>
        </w:r>
      </w:hyperlink>
    </w:p>
    <w:p w:rsidR="00DE0864" w:rsidRPr="008D2BC9" w:rsidRDefault="00DE0864" w:rsidP="00DE08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61FA5" w:rsidRDefault="00F61FA5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083" w:rsidRDefault="00A02083" w:rsidP="00276ED4">
      <w:pPr>
        <w:spacing w:after="0" w:line="240" w:lineRule="auto"/>
      </w:pPr>
      <w:r>
        <w:separator/>
      </w:r>
    </w:p>
  </w:endnote>
  <w:endnote w:type="continuationSeparator" w:id="0">
    <w:p w:rsidR="00A02083" w:rsidRDefault="00A0208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94CC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083" w:rsidRDefault="00A02083" w:rsidP="00276ED4">
      <w:pPr>
        <w:spacing w:after="0" w:line="240" w:lineRule="auto"/>
      </w:pPr>
      <w:r>
        <w:separator/>
      </w:r>
    </w:p>
  </w:footnote>
  <w:footnote w:type="continuationSeparator" w:id="0">
    <w:p w:rsidR="00A02083" w:rsidRDefault="00A0208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1219CA"/>
    <w:rsid w:val="00144156"/>
    <w:rsid w:val="00153A84"/>
    <w:rsid w:val="00155684"/>
    <w:rsid w:val="001560CB"/>
    <w:rsid w:val="001560E7"/>
    <w:rsid w:val="0017176B"/>
    <w:rsid w:val="00183CAD"/>
    <w:rsid w:val="00186AA2"/>
    <w:rsid w:val="0019253D"/>
    <w:rsid w:val="001A353E"/>
    <w:rsid w:val="001B446D"/>
    <w:rsid w:val="001B4F05"/>
    <w:rsid w:val="001D537E"/>
    <w:rsid w:val="001E49AA"/>
    <w:rsid w:val="001E5E7C"/>
    <w:rsid w:val="002016E3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2901"/>
    <w:rsid w:val="002E2A92"/>
    <w:rsid w:val="002E68C4"/>
    <w:rsid w:val="002F6F7F"/>
    <w:rsid w:val="002F75D4"/>
    <w:rsid w:val="003059FD"/>
    <w:rsid w:val="00326D89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B3250"/>
    <w:rsid w:val="005C4DC4"/>
    <w:rsid w:val="005D0B36"/>
    <w:rsid w:val="005E4B5E"/>
    <w:rsid w:val="005E7FC2"/>
    <w:rsid w:val="006060F0"/>
    <w:rsid w:val="0061716D"/>
    <w:rsid w:val="00621FBC"/>
    <w:rsid w:val="00641096"/>
    <w:rsid w:val="0064419A"/>
    <w:rsid w:val="00694CCE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76D67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E596E"/>
    <w:rsid w:val="009F447C"/>
    <w:rsid w:val="009F6C12"/>
    <w:rsid w:val="00A02083"/>
    <w:rsid w:val="00A0294A"/>
    <w:rsid w:val="00A07D81"/>
    <w:rsid w:val="00A10E8C"/>
    <w:rsid w:val="00A34D3B"/>
    <w:rsid w:val="00A55620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064"/>
    <w:rsid w:val="00C63E1F"/>
    <w:rsid w:val="00C75DF2"/>
    <w:rsid w:val="00C772C6"/>
    <w:rsid w:val="00C87AD9"/>
    <w:rsid w:val="00CB1067"/>
    <w:rsid w:val="00CB4D15"/>
    <w:rsid w:val="00CB6F58"/>
    <w:rsid w:val="00CC35D5"/>
    <w:rsid w:val="00D11060"/>
    <w:rsid w:val="00D11AFF"/>
    <w:rsid w:val="00D44A1A"/>
    <w:rsid w:val="00D44EC6"/>
    <w:rsid w:val="00D47E63"/>
    <w:rsid w:val="00D6071B"/>
    <w:rsid w:val="00D63F50"/>
    <w:rsid w:val="00D773F0"/>
    <w:rsid w:val="00D85BE6"/>
    <w:rsid w:val="00DA040D"/>
    <w:rsid w:val="00DB1F0C"/>
    <w:rsid w:val="00DB27BC"/>
    <w:rsid w:val="00DC47FE"/>
    <w:rsid w:val="00DD494D"/>
    <w:rsid w:val="00DE0518"/>
    <w:rsid w:val="00DE0864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1FA5"/>
    <w:rsid w:val="00F65829"/>
    <w:rsid w:val="00F91E58"/>
    <w:rsid w:val="00F94686"/>
    <w:rsid w:val="00F94ECD"/>
    <w:rsid w:val="00F955DE"/>
    <w:rsid w:val="00FA1431"/>
    <w:rsid w:val="00FA625B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995AB-6517-4AAD-8623-84F8D47BE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854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2017-12-12T07:33:00Z</cp:lastPrinted>
  <dcterms:created xsi:type="dcterms:W3CDTF">2017-07-12T04:53:00Z</dcterms:created>
  <dcterms:modified xsi:type="dcterms:W3CDTF">2017-12-12T07:33:00Z</dcterms:modified>
</cp:coreProperties>
</file>