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4C36C8">
      <w:pPr>
        <w:spacing w:after="0"/>
        <w:rPr>
          <w:rFonts w:ascii="Times New Roman" w:eastAsia="Times New Roman" w:hAnsi="Times New Roman"/>
        </w:rPr>
      </w:pPr>
    </w:p>
    <w:p w:rsidR="004C36C8" w:rsidRDefault="004C36C8" w:rsidP="004C36C8">
      <w:pPr>
        <w:spacing w:after="0"/>
        <w:rPr>
          <w:rFonts w:ascii="Times New Roman" w:eastAsia="Times New Roman" w:hAnsi="Times New Roman"/>
        </w:rPr>
      </w:pPr>
    </w:p>
    <w:p w:rsidR="004C36C8" w:rsidRDefault="004C36C8" w:rsidP="004C36C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C36C8" w:rsidTr="004C36C8">
        <w:trPr>
          <w:trHeight w:val="464"/>
        </w:trPr>
        <w:tc>
          <w:tcPr>
            <w:tcW w:w="0" w:type="auto"/>
            <w:hideMark/>
          </w:tcPr>
          <w:p w:rsidR="004C36C8" w:rsidRDefault="004C36C8" w:rsidP="004C36C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8JWQ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MVCRX04O8JWQ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C36C8" w:rsidTr="004C36C8">
        <w:trPr>
          <w:trHeight w:val="114"/>
        </w:trPr>
        <w:tc>
          <w:tcPr>
            <w:tcW w:w="0" w:type="auto"/>
            <w:hideMark/>
          </w:tcPr>
          <w:p w:rsidR="004C36C8" w:rsidRDefault="004C36C8" w:rsidP="004C36C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8JWQ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MVCRX04O8JWQ</w:t>
            </w:r>
            <w:r>
              <w:fldChar w:fldCharType="end"/>
            </w:r>
            <w:bookmarkEnd w:id="1"/>
          </w:p>
        </w:tc>
      </w:tr>
      <w:tr w:rsidR="004C36C8" w:rsidTr="004C36C8">
        <w:trPr>
          <w:trHeight w:val="122"/>
        </w:trPr>
        <w:tc>
          <w:tcPr>
            <w:tcW w:w="0" w:type="auto"/>
            <w:hideMark/>
          </w:tcPr>
          <w:p w:rsidR="004C36C8" w:rsidRDefault="004C36C8" w:rsidP="004C36C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C2A26">
        <w:rPr>
          <w:rFonts w:ascii="Arial" w:hAnsi="Arial" w:cs="Arial"/>
          <w:b/>
          <w:sz w:val="24"/>
          <w:szCs w:val="24"/>
        </w:rPr>
        <w:t>dostupnosti a financování veřejné správy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C2A26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C36C8">
        <w:rPr>
          <w:rFonts w:ascii="Arial" w:hAnsi="Arial" w:cs="Arial"/>
        </w:rPr>
        <w:t>Č.j.</w:t>
      </w:r>
      <w:proofErr w:type="gramEnd"/>
      <w:r w:rsidR="00F94ECD" w:rsidRPr="004C36C8">
        <w:rPr>
          <w:rFonts w:ascii="Arial" w:hAnsi="Arial" w:cs="Arial"/>
        </w:rPr>
        <w:t>:</w:t>
      </w:r>
      <w:r w:rsidR="00276ED4" w:rsidRPr="004C36C8">
        <w:rPr>
          <w:rFonts w:ascii="Arial" w:hAnsi="Arial" w:cs="Arial"/>
        </w:rPr>
        <w:t xml:space="preserve"> </w:t>
      </w:r>
      <w:r w:rsidR="009D16A9" w:rsidRPr="004C36C8">
        <w:rPr>
          <w:rFonts w:ascii="Arial" w:hAnsi="Arial" w:cs="Arial"/>
        </w:rPr>
        <w:t>MV-</w:t>
      </w:r>
      <w:r w:rsidR="004C36C8" w:rsidRPr="004C36C8">
        <w:rPr>
          <w:rFonts w:ascii="Arial" w:hAnsi="Arial" w:cs="Arial"/>
        </w:rPr>
        <w:t>138023</w:t>
      </w:r>
      <w:r w:rsidR="00AB7FFE" w:rsidRPr="004C36C8">
        <w:rPr>
          <w:rFonts w:ascii="Arial" w:hAnsi="Arial" w:cs="Arial"/>
        </w:rPr>
        <w:t>-</w:t>
      </w:r>
      <w:r w:rsidR="00635249" w:rsidRPr="004C36C8">
        <w:rPr>
          <w:rFonts w:ascii="Arial" w:hAnsi="Arial" w:cs="Arial"/>
        </w:rPr>
        <w:t>3</w:t>
      </w:r>
      <w:r w:rsidR="00B02CD2" w:rsidRPr="004C36C8">
        <w:rPr>
          <w:rFonts w:ascii="Arial" w:hAnsi="Arial" w:cs="Arial"/>
        </w:rPr>
        <w:t>/</w:t>
      </w:r>
      <w:r w:rsidRPr="004C36C8">
        <w:rPr>
          <w:rFonts w:ascii="Arial" w:hAnsi="Arial" w:cs="Arial"/>
        </w:rPr>
        <w:t>SP-201</w:t>
      </w:r>
      <w:r w:rsidR="00B3674E" w:rsidRPr="004C36C8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674B7" w:rsidRPr="00635249">
        <w:rPr>
          <w:rFonts w:ascii="Arial" w:hAnsi="Arial" w:cs="Arial"/>
        </w:rPr>
        <w:t>1</w:t>
      </w:r>
      <w:r w:rsidR="00EC2A26">
        <w:rPr>
          <w:rFonts w:ascii="Arial" w:hAnsi="Arial" w:cs="Arial"/>
        </w:rPr>
        <w:t>0</w:t>
      </w:r>
      <w:r w:rsidR="001D718F" w:rsidRPr="00635249">
        <w:rPr>
          <w:rFonts w:ascii="Arial" w:hAnsi="Arial" w:cs="Arial"/>
        </w:rPr>
        <w:t xml:space="preserve">. </w:t>
      </w:r>
      <w:r w:rsidR="00EC2A26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EC498C" w:rsidRPr="00EC2A2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EC2A26">
        <w:rPr>
          <w:rFonts w:ascii="Arial" w:hAnsi="Arial" w:cs="Arial"/>
          <w:b/>
        </w:rPr>
        <w:t xml:space="preserve">dostupnosti a financování veřejné správy, </w:t>
      </w:r>
      <w:r w:rsidRPr="00635249">
        <w:rPr>
          <w:rFonts w:ascii="Arial" w:hAnsi="Arial" w:cs="Arial"/>
          <w:b/>
        </w:rPr>
        <w:t xml:space="preserve">ID </w:t>
      </w:r>
      <w:r w:rsidR="00EC2A26">
        <w:rPr>
          <w:rFonts w:ascii="Arial" w:hAnsi="Arial" w:cs="Arial"/>
          <w:b/>
        </w:rPr>
        <w:t>30350118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C2A26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BF276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všeobecné vnitřní správy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C498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EC2A26">
        <w:rPr>
          <w:rFonts w:ascii="Arial" w:hAnsi="Arial" w:cs="Arial"/>
          <w:b/>
        </w:rPr>
        <w:t>určitou, a to do 30. června 2023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C498C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C2A26">
        <w:rPr>
          <w:rFonts w:ascii="Arial" w:hAnsi="Arial" w:cs="Arial"/>
        </w:rPr>
        <w:t>Působení v projektovém týmu věnujícím se rozvoji veřejné správy, provádění analytické činnosti v oblasti veřejné správy, její organizace a fungování, zpracování evaluačních studií, příprava podkladů pro vedení resortu, participace na realizaci, administraci a řízení projektů realizovaných v rámci útvaru, komunikace se zapojenými subjekty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BF2762">
        <w:rPr>
          <w:rFonts w:ascii="Arial" w:hAnsi="Arial" w:cs="Arial"/>
        </w:rPr>
        <w:t>Pokročilá z</w:t>
      </w:r>
      <w:r w:rsidR="007A4E59">
        <w:rPr>
          <w:rFonts w:ascii="Arial" w:hAnsi="Arial" w:cs="Arial"/>
        </w:rPr>
        <w:t xml:space="preserve">nalost </w:t>
      </w:r>
      <w:r w:rsidR="0070558A" w:rsidRPr="00635249">
        <w:rPr>
          <w:rFonts w:ascii="Arial" w:hAnsi="Arial" w:cs="Arial"/>
        </w:rPr>
        <w:t>MS OFFICE</w:t>
      </w:r>
      <w:r w:rsidR="00EC2A26">
        <w:rPr>
          <w:rFonts w:ascii="Arial" w:hAnsi="Arial" w:cs="Arial"/>
        </w:rPr>
        <w:t>, zkušenosti s přípravou analytických podkladů ve veřejné správě a zkušenosti s projektovou činností jsou výhodou</w:t>
      </w:r>
      <w:r w:rsidR="0070558A" w:rsidRPr="00635249">
        <w:rPr>
          <w:rFonts w:ascii="Arial" w:hAnsi="Arial" w:cs="Arial"/>
        </w:rPr>
        <w:t>.</w:t>
      </w:r>
      <w:r w:rsidR="00B95073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EC2A26">
        <w:rPr>
          <w:rFonts w:ascii="Arial" w:hAnsi="Arial" w:cs="Arial"/>
          <w:b/>
        </w:rPr>
        <w:t>30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EC2A26">
        <w:rPr>
          <w:rFonts w:ascii="Arial" w:hAnsi="Arial" w:cs="Arial"/>
          <w:b/>
        </w:rPr>
        <w:t>dostupnosti a financování veřejné správy,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EC2A26">
        <w:rPr>
          <w:rFonts w:ascii="Arial" w:hAnsi="Arial" w:cs="Arial"/>
          <w:b/>
        </w:rPr>
        <w:t>strategického rozvoje a koordinace veřejné správy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312A72" w:rsidRPr="00EC498C">
        <w:rPr>
          <w:rFonts w:ascii="Arial" w:hAnsi="Arial" w:cs="Arial"/>
          <w:b/>
        </w:rPr>
        <w:t xml:space="preserve">ID </w:t>
      </w:r>
      <w:r w:rsidR="00EC2A26">
        <w:rPr>
          <w:rFonts w:ascii="Arial" w:hAnsi="Arial" w:cs="Arial"/>
          <w:b/>
        </w:rPr>
        <w:t>30350118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proofErr w:type="gramStart"/>
      <w:r w:rsidR="00312A72" w:rsidRPr="00EC498C">
        <w:rPr>
          <w:rFonts w:ascii="Arial" w:hAnsi="Arial" w:cs="Arial"/>
          <w:b/>
        </w:rPr>
        <w:t>č.j.</w:t>
      </w:r>
      <w:proofErr w:type="gramEnd"/>
      <w:r w:rsidR="00312A72" w:rsidRPr="00EC498C">
        <w:rPr>
          <w:rFonts w:ascii="Arial" w:hAnsi="Arial" w:cs="Arial"/>
          <w:b/>
        </w:rPr>
        <w:t xml:space="preserve">: </w:t>
      </w:r>
      <w:r w:rsidR="00312A72" w:rsidRPr="004C36C8">
        <w:rPr>
          <w:rFonts w:ascii="Arial" w:hAnsi="Arial" w:cs="Arial"/>
          <w:b/>
        </w:rPr>
        <w:t>MV-</w:t>
      </w:r>
      <w:r w:rsidR="004C36C8" w:rsidRPr="004C36C8">
        <w:rPr>
          <w:rFonts w:ascii="Arial" w:hAnsi="Arial" w:cs="Arial"/>
          <w:b/>
        </w:rPr>
        <w:t>138023</w:t>
      </w:r>
      <w:r w:rsidR="009D448E" w:rsidRPr="004C36C8">
        <w:rPr>
          <w:rFonts w:ascii="Arial" w:hAnsi="Arial" w:cs="Arial"/>
          <w:b/>
        </w:rPr>
        <w:t>-</w:t>
      </w:r>
      <w:r w:rsidR="00635249" w:rsidRPr="004C36C8">
        <w:rPr>
          <w:rFonts w:ascii="Arial" w:hAnsi="Arial" w:cs="Arial"/>
          <w:b/>
        </w:rPr>
        <w:t>3</w:t>
      </w:r>
      <w:r w:rsidR="00312A72" w:rsidRPr="004C36C8">
        <w:rPr>
          <w:rFonts w:ascii="Arial" w:hAnsi="Arial" w:cs="Arial"/>
          <w:b/>
        </w:rPr>
        <w:t>/SP-201</w:t>
      </w:r>
      <w:r w:rsidR="00B3674E" w:rsidRPr="004C36C8">
        <w:rPr>
          <w:rFonts w:ascii="Arial" w:hAnsi="Arial" w:cs="Arial"/>
          <w:b/>
        </w:rPr>
        <w:t>9</w:t>
      </w:r>
      <w:bookmarkStart w:id="2" w:name="_GoBack"/>
      <w:bookmarkEnd w:id="2"/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EC61E2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BF2762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C61E2" w:rsidRPr="00033C70" w:rsidRDefault="00EC61E2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esej na téma: „Možnosti využití analytických metod ve veřejné správě: na 2 normostrany</w:t>
      </w:r>
      <w:r w:rsidR="002D3E23">
        <w:rPr>
          <w:rStyle w:val="Znakapoznpodarou"/>
          <w:rFonts w:ascii="Arial" w:hAnsi="Arial" w:cs="Arial"/>
          <w:color w:val="000000" w:themeColor="text1"/>
        </w:rPr>
        <w:footnoteReference w:id="7"/>
      </w:r>
      <w:r>
        <w:rPr>
          <w:rFonts w:ascii="Arial" w:hAnsi="Arial" w:cs="Arial"/>
          <w:color w:val="000000" w:themeColor="text1"/>
        </w:rPr>
        <w:t>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BF2762" w:rsidRDefault="00BF276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2D3E2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strategického rozvoje a koordinace veřejné správy</w:t>
      </w:r>
    </w:p>
    <w:p w:rsidR="00A3319D" w:rsidRDefault="002D3E2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Renata Hůrková</w:t>
      </w:r>
      <w:r w:rsidR="000306E2">
        <w:rPr>
          <w:rFonts w:ascii="Arial" w:hAnsi="Arial" w:cs="Arial"/>
          <w:color w:val="000000" w:themeColor="text1"/>
        </w:rPr>
        <w:t>.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D3E23">
        <w:rPr>
          <w:rFonts w:ascii="Arial" w:hAnsi="Arial" w:cs="Arial"/>
          <w:color w:val="000000" w:themeColor="text1"/>
        </w:rPr>
        <w:t> 816 598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3F05E7" w:rsidRPr="00FF09B6">
          <w:rPr>
            <w:rStyle w:val="Hypertextovodkaz"/>
            <w:rFonts w:ascii="Arial" w:hAnsi="Arial" w:cs="Arial"/>
          </w:rPr>
          <w:t>renata.hurkova@mvcr.cz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306E2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Lenka Kubíčková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D3C4B">
        <w:rPr>
          <w:rFonts w:ascii="Arial" w:hAnsi="Arial" w:cs="Arial"/>
          <w:color w:val="000000" w:themeColor="text1"/>
        </w:rPr>
        <w:t xml:space="preserve"> 832 </w:t>
      </w:r>
      <w:r w:rsidR="000306E2">
        <w:rPr>
          <w:rFonts w:ascii="Arial" w:hAnsi="Arial" w:cs="Arial"/>
          <w:color w:val="000000" w:themeColor="text1"/>
        </w:rPr>
        <w:t>394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E48F4" w:rsidRPr="00C15A49">
          <w:rPr>
            <w:rStyle w:val="Hypertextovodkaz"/>
            <w:rFonts w:ascii="Arial" w:hAnsi="Arial" w:cs="Arial"/>
          </w:rPr>
          <w:t>lenka.kubickova@mvcr.cz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BDD" w:rsidRDefault="00F53BDD" w:rsidP="00276ED4">
      <w:pPr>
        <w:spacing w:after="0" w:line="240" w:lineRule="auto"/>
      </w:pPr>
      <w:r>
        <w:separator/>
      </w:r>
    </w:p>
  </w:endnote>
  <w:endnote w:type="continuationSeparator" w:id="0">
    <w:p w:rsidR="00F53BDD" w:rsidRDefault="00F53BD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36C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BDD" w:rsidRDefault="00F53BDD" w:rsidP="00276ED4">
      <w:pPr>
        <w:spacing w:after="0" w:line="240" w:lineRule="auto"/>
      </w:pPr>
      <w:r>
        <w:separator/>
      </w:r>
    </w:p>
  </w:footnote>
  <w:footnote w:type="continuationSeparator" w:id="0">
    <w:p w:rsidR="00F53BDD" w:rsidRDefault="00F53BD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2D3E23" w:rsidRPr="002D3E23" w:rsidRDefault="002D3E23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06E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D3E23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5E7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36C8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481E"/>
    <w:rsid w:val="00EB07CA"/>
    <w:rsid w:val="00EB3537"/>
    <w:rsid w:val="00EB5034"/>
    <w:rsid w:val="00EC2A26"/>
    <w:rsid w:val="00EC498C"/>
    <w:rsid w:val="00EC61E2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E136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enka.kubic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nata.hur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4A427-5A25-48C4-B264-CFCC9078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959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2019-10-05T14:47:00Z</dcterms:created>
  <dcterms:modified xsi:type="dcterms:W3CDTF">2019-10-07T08:09:00Z</dcterms:modified>
</cp:coreProperties>
</file>