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260" w:type="dxa"/>
        <w:tblLook w:val="01E0" w:firstRow="1" w:lastRow="1" w:firstColumn="1" w:lastColumn="1" w:noHBand="0" w:noVBand="0"/>
      </w:tblPr>
      <w:tblGrid>
        <w:gridCol w:w="3111"/>
      </w:tblGrid>
      <w:tr w:rsidR="00776851" w:rsidTr="00776851">
        <w:trPr>
          <w:trHeight w:val="464"/>
        </w:trPr>
        <w:tc>
          <w:tcPr>
            <w:tcW w:w="2260" w:type="dxa"/>
            <w:hideMark/>
          </w:tcPr>
          <w:p w:rsidR="00776851" w:rsidRDefault="00776851" w:rsidP="0077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7Y8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MVCRX04O7Y8I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76851" w:rsidTr="00776851">
        <w:trPr>
          <w:trHeight w:val="114"/>
        </w:trPr>
        <w:tc>
          <w:tcPr>
            <w:tcW w:w="2260" w:type="dxa"/>
            <w:hideMark/>
          </w:tcPr>
          <w:p w:rsidR="00776851" w:rsidRDefault="00776851" w:rsidP="007768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7Y8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MVCRX04O7Y8I</w:t>
            </w:r>
            <w:r>
              <w:fldChar w:fldCharType="end"/>
            </w:r>
            <w:bookmarkEnd w:id="1"/>
          </w:p>
        </w:tc>
      </w:tr>
      <w:tr w:rsidR="00776851" w:rsidTr="00776851">
        <w:trPr>
          <w:trHeight w:val="122"/>
        </w:trPr>
        <w:tc>
          <w:tcPr>
            <w:tcW w:w="2260" w:type="dxa"/>
            <w:hideMark/>
          </w:tcPr>
          <w:p w:rsidR="00776851" w:rsidRDefault="00776851" w:rsidP="0077685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6348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95EDA">
        <w:rPr>
          <w:rFonts w:ascii="Arial" w:hAnsi="Arial" w:cs="Arial"/>
          <w:b/>
          <w:sz w:val="24"/>
          <w:szCs w:val="24"/>
        </w:rPr>
        <w:t>přípravy předpisů a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5EDA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672E90">
        <w:rPr>
          <w:rFonts w:ascii="Arial" w:hAnsi="Arial" w:cs="Arial"/>
        </w:rPr>
        <w:t>MV-</w:t>
      </w:r>
      <w:r w:rsidR="00672E90" w:rsidRPr="00672E90">
        <w:rPr>
          <w:rFonts w:ascii="Arial" w:hAnsi="Arial" w:cs="Arial"/>
        </w:rPr>
        <w:t>137863</w:t>
      </w:r>
      <w:r w:rsidR="00AB7FFE" w:rsidRPr="00672E90">
        <w:rPr>
          <w:rFonts w:ascii="Arial" w:hAnsi="Arial" w:cs="Arial"/>
        </w:rPr>
        <w:t>-</w:t>
      </w:r>
      <w:r w:rsidR="00635249" w:rsidRPr="00672E90">
        <w:rPr>
          <w:rFonts w:ascii="Arial" w:hAnsi="Arial" w:cs="Arial"/>
        </w:rPr>
        <w:t>3</w:t>
      </w:r>
      <w:r w:rsidR="00B02CD2" w:rsidRPr="00672E90">
        <w:rPr>
          <w:rFonts w:ascii="Arial" w:hAnsi="Arial" w:cs="Arial"/>
        </w:rPr>
        <w:t>/</w:t>
      </w:r>
      <w:r w:rsidRPr="00672E90">
        <w:rPr>
          <w:rFonts w:ascii="Arial" w:hAnsi="Arial" w:cs="Arial"/>
        </w:rPr>
        <w:t>SP-201</w:t>
      </w:r>
      <w:r w:rsidR="00B3674E" w:rsidRPr="00672E90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50535">
        <w:rPr>
          <w:rFonts w:ascii="Arial" w:hAnsi="Arial" w:cs="Arial"/>
        </w:rPr>
        <w:t>9</w:t>
      </w:r>
      <w:r w:rsidR="001D718F" w:rsidRPr="00635249">
        <w:rPr>
          <w:rFonts w:ascii="Arial" w:hAnsi="Arial" w:cs="Arial"/>
        </w:rPr>
        <w:t xml:space="preserve">. </w:t>
      </w:r>
      <w:r w:rsidR="0086348F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6348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95EDA">
        <w:rPr>
          <w:rFonts w:ascii="Arial" w:hAnsi="Arial" w:cs="Arial"/>
          <w:b/>
        </w:rPr>
        <w:t>přípravy předpisů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95EDA">
        <w:rPr>
          <w:rFonts w:ascii="Arial" w:hAnsi="Arial" w:cs="Arial"/>
          <w:b/>
        </w:rPr>
        <w:t>30000834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B086F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72E90" w:rsidRPr="001B086F">
        <w:rPr>
          <w:rFonts w:ascii="Arial" w:hAnsi="Arial" w:cs="Arial"/>
        </w:rPr>
        <w:t>tvorba koncepcí v oblasti evidence obyvatel, rodných čísel, občanských průkazů a cestovních dokladů občanů, návrhy změn v uvedených oblastech z pohledu legislativy, kontrolní činnost vůči krajským úřadům a obecním úřadům obcí s rozšířenou působností v rámci svěřené problematiky</w:t>
      </w:r>
      <w:r w:rsidR="00205BF7" w:rsidRPr="001B086F">
        <w:rPr>
          <w:rFonts w:ascii="Arial" w:hAnsi="Arial" w:cs="Arial"/>
        </w:rPr>
        <w:t>.</w:t>
      </w:r>
      <w:r w:rsidR="00D34DC1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Uživatelská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86348F">
        <w:rPr>
          <w:rFonts w:ascii="Arial" w:hAnsi="Arial" w:cs="Arial"/>
          <w:b/>
        </w:rPr>
        <w:t>2</w:t>
      </w:r>
      <w:r w:rsidR="00B95073">
        <w:rPr>
          <w:rFonts w:ascii="Arial" w:hAnsi="Arial" w:cs="Arial"/>
          <w:b/>
        </w:rPr>
        <w:t>9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86348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295EDA">
        <w:rPr>
          <w:rFonts w:ascii="Arial" w:hAnsi="Arial" w:cs="Arial"/>
          <w:b/>
        </w:rPr>
        <w:t>přípravy předpisů a kontroly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295EDA">
        <w:rPr>
          <w:rFonts w:ascii="Arial" w:hAnsi="Arial" w:cs="Arial"/>
          <w:b/>
        </w:rPr>
        <w:t>správních činností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295EDA">
        <w:rPr>
          <w:rFonts w:ascii="Arial" w:hAnsi="Arial" w:cs="Arial"/>
          <w:b/>
        </w:rPr>
        <w:t>30000834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1B086F">
        <w:rPr>
          <w:rFonts w:ascii="Arial" w:hAnsi="Arial" w:cs="Arial"/>
          <w:b/>
        </w:rPr>
        <w:t>MV-</w:t>
      </w:r>
      <w:r w:rsidR="001B086F" w:rsidRPr="001B086F">
        <w:rPr>
          <w:rFonts w:ascii="Arial" w:hAnsi="Arial" w:cs="Arial"/>
          <w:b/>
        </w:rPr>
        <w:t>137863</w:t>
      </w:r>
      <w:r w:rsidR="009D448E" w:rsidRPr="001B086F">
        <w:rPr>
          <w:rFonts w:ascii="Arial" w:hAnsi="Arial" w:cs="Arial"/>
          <w:b/>
        </w:rPr>
        <w:t>-</w:t>
      </w:r>
      <w:r w:rsidR="00635249" w:rsidRPr="001B086F">
        <w:rPr>
          <w:rFonts w:ascii="Arial" w:hAnsi="Arial" w:cs="Arial"/>
          <w:b/>
        </w:rPr>
        <w:t>3</w:t>
      </w:r>
      <w:r w:rsidR="00312A72" w:rsidRPr="001B086F">
        <w:rPr>
          <w:rFonts w:ascii="Arial" w:hAnsi="Arial" w:cs="Arial"/>
          <w:b/>
        </w:rPr>
        <w:t>/SP-201</w:t>
      </w:r>
      <w:r w:rsidR="00B3674E" w:rsidRPr="001B086F">
        <w:rPr>
          <w:rFonts w:ascii="Arial" w:hAnsi="Arial" w:cs="Arial"/>
          <w:b/>
        </w:rPr>
        <w:t>9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95EDA" w:rsidRDefault="00276ED4" w:rsidP="00295EDA">
      <w:pPr>
        <w:spacing w:after="0" w:line="360" w:lineRule="auto"/>
        <w:jc w:val="both"/>
        <w:rPr>
          <w:rFonts w:ascii="Arial" w:hAnsi="Arial" w:cs="Arial"/>
        </w:rPr>
      </w:pPr>
      <w:r w:rsidRPr="00295EDA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348F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P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295EDA">
        <w:rPr>
          <w:rFonts w:ascii="Arial" w:hAnsi="Arial" w:cs="Arial"/>
          <w:color w:val="000000" w:themeColor="text1"/>
        </w:rPr>
        <w:t>správních činností</w:t>
      </w:r>
    </w:p>
    <w:p w:rsidR="00A3319D" w:rsidRPr="001B086F" w:rsidRDefault="001B086F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Mgr. Monika </w:t>
      </w:r>
      <w:proofErr w:type="spellStart"/>
      <w:r w:rsidRPr="001B086F">
        <w:rPr>
          <w:rFonts w:ascii="Arial" w:hAnsi="Arial" w:cs="Arial"/>
          <w:color w:val="000000" w:themeColor="text1"/>
        </w:rPr>
        <w:t>Stiebitzová</w:t>
      </w:r>
      <w:proofErr w:type="spellEnd"/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lastRenderedPageBreak/>
        <w:t>tel. +420 974</w:t>
      </w:r>
      <w:r w:rsidR="001B086F" w:rsidRPr="001B086F">
        <w:rPr>
          <w:rFonts w:ascii="Arial" w:hAnsi="Arial" w:cs="Arial"/>
          <w:color w:val="000000" w:themeColor="text1"/>
        </w:rPr>
        <w:t> 817 203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B086F" w:rsidRPr="001B086F">
          <w:rPr>
            <w:rStyle w:val="Hypertextovodkaz"/>
            <w:rFonts w:ascii="Arial" w:hAnsi="Arial" w:cs="Arial"/>
          </w:rPr>
          <w:t>monika.stiebitzova@mvcr.cz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95ED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Marcela Kasperová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 xml:space="preserve"> 832 </w:t>
      </w:r>
      <w:r w:rsidR="00295EDA">
        <w:rPr>
          <w:rFonts w:ascii="Arial" w:hAnsi="Arial" w:cs="Arial"/>
          <w:color w:val="000000" w:themeColor="text1"/>
        </w:rPr>
        <w:t>344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4471" w:rsidRPr="00165EDC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685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56C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nika.stiebitz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6E088-D245-4F40-B1B6-6C0911D4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907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2019-10-05T19:13:00Z</dcterms:created>
  <dcterms:modified xsi:type="dcterms:W3CDTF">2019-10-07T06:14:00Z</dcterms:modified>
</cp:coreProperties>
</file>