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w:t>
      </w:r>
      <w:r w:rsidR="00D70785">
        <w:rPr>
          <w:rFonts w:ascii="Arial" w:hAnsi="Arial" w:cs="Arial"/>
          <w:b/>
          <w:sz w:val="24"/>
          <w:szCs w:val="24"/>
        </w:rPr>
        <w:t> oddělení pobyt</w:t>
      </w:r>
      <w:r w:rsidR="00AD222C">
        <w:rPr>
          <w:rFonts w:ascii="Arial" w:hAnsi="Arial" w:cs="Arial"/>
          <w:b/>
          <w:sz w:val="24"/>
          <w:szCs w:val="24"/>
        </w:rPr>
        <w:t>u cizinců Praha I</w:t>
      </w:r>
      <w:r w:rsidR="00794D87">
        <w:rPr>
          <w:rFonts w:ascii="Arial" w:hAnsi="Arial" w:cs="Arial"/>
          <w:b/>
          <w:sz w:val="24"/>
          <w:szCs w:val="24"/>
        </w:rPr>
        <w:t>V</w:t>
      </w:r>
      <w:r w:rsidR="00AD222C">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222C">
        <w:rPr>
          <w:rFonts w:ascii="Arial" w:hAnsi="Arial" w:cs="Arial"/>
        </w:rPr>
        <w:t>13745</w:t>
      </w:r>
      <w:r w:rsidR="00794D87">
        <w:rPr>
          <w:rFonts w:ascii="Arial" w:hAnsi="Arial" w:cs="Arial"/>
        </w:rPr>
        <w:t>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D222C">
        <w:rPr>
          <w:rFonts w:ascii="Arial" w:hAnsi="Arial" w:cs="Arial"/>
        </w:rPr>
        <w:t xml:space="preserve">27. </w:t>
      </w:r>
      <w:proofErr w:type="gramStart"/>
      <w:r w:rsidR="00AD222C">
        <w:rPr>
          <w:rFonts w:ascii="Arial" w:hAnsi="Arial" w:cs="Arial"/>
        </w:rPr>
        <w:t>října</w:t>
      </w:r>
      <w:r w:rsidR="00162996">
        <w:rPr>
          <w:rFonts w:ascii="Arial" w:hAnsi="Arial" w:cs="Arial"/>
        </w:rPr>
        <w:t xml:space="preserve"> </w:t>
      </w:r>
      <w:r w:rsidR="00342129">
        <w:rPr>
          <w:rFonts w:ascii="Arial" w:hAnsi="Arial" w:cs="Arial"/>
        </w:rPr>
        <w:t xml:space="preserve"> </w:t>
      </w:r>
      <w:r w:rsidR="00356563">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w:t>
      </w:r>
      <w:r w:rsidR="00D70785">
        <w:rPr>
          <w:rFonts w:ascii="Arial" w:hAnsi="Arial" w:cs="Arial"/>
          <w:b/>
        </w:rPr>
        <w:t>pobyt</w:t>
      </w:r>
      <w:r w:rsidR="00AD222C">
        <w:rPr>
          <w:rFonts w:ascii="Arial" w:hAnsi="Arial" w:cs="Arial"/>
          <w:b/>
        </w:rPr>
        <w:t>u cizinců Praha I</w:t>
      </w:r>
      <w:r w:rsidR="00794D87">
        <w:rPr>
          <w:rFonts w:ascii="Arial" w:hAnsi="Arial" w:cs="Arial"/>
          <w:b/>
        </w:rPr>
        <w:t>V</w:t>
      </w:r>
      <w:r w:rsidR="00AD222C">
        <w:rPr>
          <w:rFonts w:ascii="Arial" w:hAnsi="Arial" w:cs="Arial"/>
          <w:b/>
        </w:rPr>
        <w:t>.</w:t>
      </w:r>
      <w:r>
        <w:rPr>
          <w:rFonts w:ascii="Arial" w:hAnsi="Arial" w:cs="Arial"/>
        </w:rPr>
        <w:t xml:space="preserve">, </w:t>
      </w:r>
      <w:r>
        <w:rPr>
          <w:rFonts w:ascii="Arial" w:hAnsi="Arial" w:cs="Arial"/>
          <w:b/>
        </w:rPr>
        <w:t>ID </w:t>
      </w:r>
      <w:r w:rsidR="00794D87">
        <w:rPr>
          <w:rFonts w:ascii="Arial" w:hAnsi="Arial" w:cs="Arial"/>
          <w:b/>
        </w:rPr>
        <w:t>30302737</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D70785">
        <w:rPr>
          <w:rFonts w:ascii="Arial" w:hAnsi="Arial" w:cs="Arial"/>
          <w:i/>
        </w:rPr>
        <w:t>1. Vnitřní pořádek a bezpečnost státu</w:t>
      </w:r>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sidR="00D70785">
        <w:rPr>
          <w:rFonts w:ascii="Arial" w:hAnsi="Arial" w:cs="Arial"/>
          <w:b/>
        </w:rPr>
        <w:t>Praha</w:t>
      </w:r>
      <w:r w:rsidRPr="00672DB6">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w:t>
      </w:r>
      <w:r>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AD222C">
        <w:rPr>
          <w:rFonts w:ascii="Arial" w:hAnsi="Arial" w:cs="Arial"/>
          <w:b/>
          <w:i/>
        </w:rPr>
        <w:t>prosinec</w:t>
      </w:r>
      <w:r w:rsidR="00162996">
        <w:rPr>
          <w:rFonts w:ascii="Arial" w:hAnsi="Arial" w:cs="Arial"/>
          <w:b/>
          <w:i/>
        </w:rPr>
        <w:t xml:space="preserve"> </w:t>
      </w:r>
      <w:r>
        <w:rPr>
          <w:rFonts w:ascii="Arial" w:hAnsi="Arial" w:cs="Arial"/>
          <w:b/>
          <w:i/>
        </w:rPr>
        <w:t xml:space="preserve"> 2016</w:t>
      </w:r>
      <w:proofErr w:type="gramEnd"/>
      <w:r w:rsidRPr="005D7DED">
        <w:rPr>
          <w:rFonts w:ascii="Arial" w:hAnsi="Arial" w:cs="Arial"/>
          <w:i/>
        </w:rPr>
        <w:t>.</w:t>
      </w:r>
    </w:p>
    <w:p w:rsidR="00342129" w:rsidRDefault="00342129" w:rsidP="00D707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4D87">
        <w:rPr>
          <w:rFonts w:ascii="Arial" w:hAnsi="Arial" w:cs="Arial"/>
          <w:b/>
        </w:rPr>
        <w:t>7</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w:t>
      </w:r>
      <w:r w:rsidR="00AD222C">
        <w:rPr>
          <w:rFonts w:ascii="Arial" w:hAnsi="Arial" w:cs="Arial"/>
        </w:rPr>
        <w:t xml:space="preserve">administrativní činnost; vedení správního řízení </w:t>
      </w:r>
      <w:r w:rsidR="00794D87">
        <w:rPr>
          <w:rFonts w:ascii="Arial" w:hAnsi="Arial" w:cs="Arial"/>
        </w:rPr>
        <w:t>podle zákona č. 326/1999 Sb., o </w:t>
      </w:r>
      <w:r w:rsidR="00AD222C">
        <w:rPr>
          <w:rFonts w:ascii="Arial" w:hAnsi="Arial" w:cs="Arial"/>
        </w:rPr>
        <w:t xml:space="preserve">pobytu cizinců na území České republiky, ve znění pozdějších předpisů. </w:t>
      </w:r>
      <w:r>
        <w:rPr>
          <w:rFonts w:ascii="Arial" w:hAnsi="Arial" w:cs="Arial"/>
        </w:rPr>
        <w:t>Pokročilá znalost MS OFFICE</w:t>
      </w:r>
      <w:r w:rsidR="00794D87">
        <w:rPr>
          <w:rFonts w:ascii="Arial" w:hAnsi="Arial" w:cs="Arial"/>
        </w:rPr>
        <w:t xml:space="preserve"> a ASPI</w:t>
      </w:r>
      <w:bookmarkStart w:id="0" w:name="_GoBack"/>
      <w:bookmarkEnd w:id="0"/>
      <w:r>
        <w:rPr>
          <w:rFonts w:ascii="Arial" w:hAnsi="Arial" w:cs="Arial"/>
        </w:rPr>
        <w:t xml:space="preserve"> je výhodou. </w:t>
      </w:r>
      <w:r w:rsidR="00AD222C">
        <w:rPr>
          <w:rFonts w:ascii="Arial" w:hAnsi="Arial" w:cs="Arial"/>
        </w:rPr>
        <w:t xml:space="preserve">Na služebním místě je stanoven </w:t>
      </w:r>
      <w:r w:rsidR="00AD222C">
        <w:rPr>
          <w:rFonts w:ascii="Arial" w:hAnsi="Arial" w:cs="Arial"/>
          <w:b/>
        </w:rPr>
        <w:t xml:space="preserve">zvláštní příplatek </w:t>
      </w:r>
      <w:r w:rsidR="00AD222C">
        <w:rPr>
          <w:rFonts w:ascii="Arial" w:hAnsi="Arial" w:cs="Arial"/>
        </w:rPr>
        <w:t xml:space="preserve">podle nařízení vlády č. 304/2014 Sb. </w:t>
      </w:r>
      <w:r>
        <w:rPr>
          <w:rFonts w:ascii="Arial" w:hAnsi="Arial" w:cs="Arial"/>
        </w:rPr>
        <w:t xml:space="preserve">Služební místo </w:t>
      </w:r>
      <w:r w:rsidR="00AD222C">
        <w:rPr>
          <w:rFonts w:ascii="Arial" w:hAnsi="Arial" w:cs="Arial"/>
        </w:rPr>
        <w:t>není</w:t>
      </w:r>
      <w:r>
        <w:rPr>
          <w:rFonts w:ascii="Arial" w:hAnsi="Arial" w:cs="Arial"/>
        </w:rPr>
        <w:t xml:space="preserve"> vhodné 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D222C">
        <w:rPr>
          <w:rFonts w:ascii="Arial" w:hAnsi="Arial" w:cs="Arial"/>
          <w:b/>
        </w:rPr>
        <w:t>16. listopadu</w:t>
      </w:r>
      <w:r>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 xml:space="preserve">ní na služební místo odborného referenta </w:t>
      </w:r>
      <w:r>
        <w:rPr>
          <w:rFonts w:ascii="Arial" w:hAnsi="Arial" w:cs="Arial"/>
          <w:b/>
        </w:rPr>
        <w:lastRenderedPageBreak/>
        <w:t xml:space="preserve">v oddělení </w:t>
      </w:r>
      <w:r w:rsidR="00D70785">
        <w:rPr>
          <w:rFonts w:ascii="Arial" w:hAnsi="Arial" w:cs="Arial"/>
          <w:b/>
        </w:rPr>
        <w:t>pobyt</w:t>
      </w:r>
      <w:r w:rsidR="00AD222C">
        <w:rPr>
          <w:rFonts w:ascii="Arial" w:hAnsi="Arial" w:cs="Arial"/>
          <w:b/>
        </w:rPr>
        <w:t>u cizinců Praha I</w:t>
      </w:r>
      <w:r w:rsidR="00794D87">
        <w:rPr>
          <w:rFonts w:ascii="Arial" w:hAnsi="Arial" w:cs="Arial"/>
          <w:b/>
        </w:rPr>
        <w:t>V.</w:t>
      </w:r>
      <w:r>
        <w:rPr>
          <w:rFonts w:ascii="Arial" w:hAnsi="Arial" w:cs="Arial"/>
          <w:b/>
        </w:rPr>
        <w:t xml:space="preserve"> odboru azylové a migrační politiky, ID </w:t>
      </w:r>
      <w:r w:rsidR="00794D87">
        <w:rPr>
          <w:rFonts w:ascii="Arial" w:hAnsi="Arial" w:cs="Arial"/>
          <w:b/>
        </w:rPr>
        <w:t>30302737</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MV-</w:t>
      </w:r>
      <w:r w:rsidR="00AD222C">
        <w:rPr>
          <w:rFonts w:ascii="Arial" w:hAnsi="Arial" w:cs="Arial"/>
          <w:b/>
        </w:rPr>
        <w:t>13745</w:t>
      </w:r>
      <w:r w:rsidR="00794D87">
        <w:rPr>
          <w:rFonts w:ascii="Arial" w:hAnsi="Arial" w:cs="Arial"/>
          <w:b/>
        </w:rPr>
        <w:t>7</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 xml:space="preserve">Výběrového řízení na služební místo odborného referenta v oddělení </w:t>
      </w:r>
      <w:r w:rsidR="00D70785">
        <w:rPr>
          <w:rFonts w:ascii="Arial" w:hAnsi="Arial" w:cs="Arial"/>
          <w:b/>
        </w:rPr>
        <w:t>pobyt</w:t>
      </w:r>
      <w:r w:rsidR="002015A1">
        <w:rPr>
          <w:rFonts w:ascii="Arial" w:hAnsi="Arial" w:cs="Arial"/>
          <w:b/>
        </w:rPr>
        <w:t xml:space="preserve">u cizinců Praha </w:t>
      </w:r>
      <w:r w:rsidR="00794D87">
        <w:rPr>
          <w:rFonts w:ascii="Arial" w:hAnsi="Arial" w:cs="Arial"/>
          <w:b/>
        </w:rPr>
        <w:t>IV</w:t>
      </w:r>
      <w:r w:rsidR="002015A1">
        <w:rPr>
          <w:rFonts w:ascii="Arial" w:hAnsi="Arial" w:cs="Arial"/>
          <w:b/>
        </w:rPr>
        <w:t>.</w:t>
      </w:r>
      <w:r>
        <w:rPr>
          <w:rFonts w:ascii="Arial" w:hAnsi="Arial" w:cs="Arial"/>
          <w:b/>
        </w:rPr>
        <w:t xml:space="preserve">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342129">
      <w:pPr>
        <w:spacing w:after="120" w:line="360" w:lineRule="auto"/>
        <w:ind w:left="552"/>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Pr="00004E4A" w:rsidRDefault="00342129" w:rsidP="00342129">
      <w:pPr>
        <w:pStyle w:val="Odstavecseseznamem"/>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Default="00342129" w:rsidP="00342129">
      <w:pPr>
        <w:spacing w:after="120" w:line="360" w:lineRule="auto"/>
        <w:ind w:left="567"/>
        <w:jc w:val="both"/>
        <w:rPr>
          <w:rFonts w:ascii="Arial" w:hAnsi="Arial" w:cs="Arial"/>
        </w:rPr>
      </w:pPr>
    </w:p>
    <w:p w:rsidR="00342129" w:rsidRPr="00953DA1" w:rsidRDefault="00342129" w:rsidP="00342129">
      <w:pPr>
        <w:pStyle w:val="Odstavecseseznamem"/>
        <w:numPr>
          <w:ilvl w:val="0"/>
          <w:numId w:val="10"/>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p>
    <w:p w:rsidR="00342129" w:rsidRDefault="00342129" w:rsidP="00342129">
      <w:pPr>
        <w:spacing w:after="120" w:line="360" w:lineRule="auto"/>
        <w:ind w:left="567"/>
        <w:jc w:val="both"/>
        <w:rPr>
          <w:rFonts w:ascii="Arial" w:hAnsi="Arial" w:cs="Arial"/>
        </w:rPr>
      </w:pPr>
      <w:r>
        <w:rPr>
          <w:rFonts w:ascii="Arial" w:hAnsi="Arial" w:cs="Arial"/>
        </w:rPr>
        <w:t xml:space="preserve">  </w:t>
      </w:r>
    </w:p>
    <w:p w:rsidR="00342129" w:rsidRPr="00DA60B3"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342129" w:rsidRDefault="00342129" w:rsidP="00342129">
      <w:pPr>
        <w:spacing w:after="120"/>
        <w:jc w:val="both"/>
        <w:rPr>
          <w:rFonts w:ascii="Arial" w:hAnsi="Arial" w:cs="Arial"/>
        </w:rPr>
      </w:pPr>
      <w:r>
        <w:rPr>
          <w:rFonts w:ascii="Arial" w:hAnsi="Arial" w:cs="Arial"/>
        </w:rPr>
        <w:t>a) strukturovaný profesní životopis,</w:t>
      </w:r>
    </w:p>
    <w:p w:rsidR="00342129" w:rsidRDefault="00342129" w:rsidP="00342129">
      <w:pPr>
        <w:spacing w:after="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342129" w:rsidRDefault="00342129"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2015A1" w:rsidP="00342129">
      <w:pPr>
        <w:spacing w:after="0" w:line="240" w:lineRule="auto"/>
        <w:jc w:val="both"/>
        <w:rPr>
          <w:rFonts w:ascii="Arial" w:hAnsi="Arial" w:cs="Arial"/>
        </w:rPr>
      </w:pPr>
      <w:r>
        <w:rPr>
          <w:rFonts w:ascii="Arial" w:hAnsi="Arial" w:cs="Arial"/>
        </w:rPr>
        <w:t>Bc. Helena Paďourková</w:t>
      </w:r>
    </w:p>
    <w:p w:rsidR="002015A1" w:rsidRDefault="002015A1" w:rsidP="00342129">
      <w:pPr>
        <w:spacing w:after="0" w:line="240" w:lineRule="auto"/>
        <w:jc w:val="both"/>
        <w:rPr>
          <w:rFonts w:ascii="Arial" w:hAnsi="Arial" w:cs="Arial"/>
        </w:rPr>
      </w:pPr>
      <w:r>
        <w:rPr>
          <w:rFonts w:ascii="Arial" w:hAnsi="Arial" w:cs="Arial"/>
        </w:rPr>
        <w:t>odbor personální</w:t>
      </w:r>
    </w:p>
    <w:p w:rsidR="002015A1" w:rsidRDefault="002015A1" w:rsidP="00342129">
      <w:pPr>
        <w:spacing w:after="0" w:line="240" w:lineRule="auto"/>
        <w:jc w:val="both"/>
        <w:rPr>
          <w:rFonts w:ascii="Arial" w:hAnsi="Arial" w:cs="Arial"/>
        </w:rPr>
      </w:pPr>
      <w:r>
        <w:rPr>
          <w:rFonts w:ascii="Arial" w:hAnsi="Arial" w:cs="Arial"/>
        </w:rPr>
        <w:t>tel.: +420 974 833 564</w:t>
      </w:r>
    </w:p>
    <w:p w:rsidR="002015A1" w:rsidRDefault="002015A1" w:rsidP="00342129">
      <w:pPr>
        <w:spacing w:after="0" w:line="240" w:lineRule="auto"/>
        <w:jc w:val="both"/>
        <w:rPr>
          <w:rFonts w:ascii="Arial" w:hAnsi="Arial" w:cs="Arial"/>
        </w:rPr>
      </w:pPr>
      <w:r>
        <w:rPr>
          <w:rFonts w:ascii="Arial" w:hAnsi="Arial" w:cs="Arial"/>
        </w:rPr>
        <w:t>e-mail: helena.padourkova@mvcr.cz</w:t>
      </w:r>
    </w:p>
    <w:p w:rsidR="00342129" w:rsidRDefault="00342129" w:rsidP="00342129">
      <w:pPr>
        <w:spacing w:after="0" w:line="240" w:lineRule="auto"/>
        <w:jc w:val="both"/>
        <w:rPr>
          <w:rFonts w:ascii="Arial" w:hAnsi="Arial" w:cs="Arial"/>
        </w:rPr>
      </w:pPr>
    </w:p>
    <w:p w:rsidR="00342129" w:rsidRDefault="0034212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084" w:rsidRDefault="00FE4084" w:rsidP="004E6D6E">
      <w:pPr>
        <w:spacing w:after="0" w:line="240" w:lineRule="auto"/>
      </w:pPr>
      <w:r>
        <w:separator/>
      </w:r>
    </w:p>
  </w:endnote>
  <w:endnote w:type="continuationSeparator" w:id="0">
    <w:p w:rsidR="00FE4084" w:rsidRDefault="00FE408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084" w:rsidRDefault="00FE4084" w:rsidP="004E6D6E">
      <w:pPr>
        <w:spacing w:after="0" w:line="240" w:lineRule="auto"/>
      </w:pPr>
      <w:r>
        <w:separator/>
      </w:r>
    </w:p>
  </w:footnote>
  <w:footnote w:type="continuationSeparator" w:id="0">
    <w:p w:rsidR="00FE4084" w:rsidRDefault="00FE4084"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E95"/>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2996"/>
    <w:rsid w:val="00163243"/>
    <w:rsid w:val="00167E0E"/>
    <w:rsid w:val="001706FB"/>
    <w:rsid w:val="001815A5"/>
    <w:rsid w:val="00194F04"/>
    <w:rsid w:val="001A36BE"/>
    <w:rsid w:val="001C3894"/>
    <w:rsid w:val="001D7B69"/>
    <w:rsid w:val="001E0A28"/>
    <w:rsid w:val="001E2D9A"/>
    <w:rsid w:val="001F7961"/>
    <w:rsid w:val="002015A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42129"/>
    <w:rsid w:val="003443DE"/>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91B27"/>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94D87"/>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77D26"/>
    <w:rsid w:val="0098730B"/>
    <w:rsid w:val="00991EF5"/>
    <w:rsid w:val="00992379"/>
    <w:rsid w:val="009977E4"/>
    <w:rsid w:val="00997DC6"/>
    <w:rsid w:val="009A7C5B"/>
    <w:rsid w:val="009E63A7"/>
    <w:rsid w:val="00A14383"/>
    <w:rsid w:val="00A5333F"/>
    <w:rsid w:val="00A72314"/>
    <w:rsid w:val="00AA162E"/>
    <w:rsid w:val="00AA36B6"/>
    <w:rsid w:val="00AD222C"/>
    <w:rsid w:val="00B21D93"/>
    <w:rsid w:val="00B45AF1"/>
    <w:rsid w:val="00B54265"/>
    <w:rsid w:val="00B77E46"/>
    <w:rsid w:val="00BC2B76"/>
    <w:rsid w:val="00BC552A"/>
    <w:rsid w:val="00BD3A59"/>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27928"/>
    <w:rsid w:val="00D41A15"/>
    <w:rsid w:val="00D455C4"/>
    <w:rsid w:val="00D5479B"/>
    <w:rsid w:val="00D70785"/>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E4084"/>
    <w:rsid w:val="00FE4E2C"/>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37B3C1-E13B-4A42-9CDF-270E2C402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731</Words>
  <Characters>4315</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2016-05-23T14:17:00Z</cp:lastPrinted>
  <dcterms:created xsi:type="dcterms:W3CDTF">2016-05-23T14:17:00Z</dcterms:created>
  <dcterms:modified xsi:type="dcterms:W3CDTF">2016-10-19T05:36:00Z</dcterms:modified>
</cp:coreProperties>
</file>